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C61361" w14:textId="77777777" w:rsidR="00FF1B98" w:rsidRPr="008B7CA9" w:rsidRDefault="008B315F" w:rsidP="00FF1B98">
      <w:pPr>
        <w:jc w:val="center"/>
        <w:rPr>
          <w:rFonts w:asciiTheme="minorHAnsi" w:hAnsiTheme="minorHAnsi" w:cs="Arial"/>
          <w:b/>
          <w:sz w:val="40"/>
          <w:szCs w:val="40"/>
        </w:rPr>
      </w:pPr>
      <w:r w:rsidRPr="008B7CA9">
        <w:rPr>
          <w:rFonts w:asciiTheme="minorHAnsi" w:hAnsiTheme="minorHAnsi" w:cs="Arial"/>
          <w:b/>
          <w:sz w:val="40"/>
          <w:szCs w:val="40"/>
        </w:rPr>
        <w:t>HUMANA</w:t>
      </w:r>
    </w:p>
    <w:p w14:paraId="16E24164" w14:textId="77777777" w:rsidR="00FF1B98" w:rsidRPr="008B7CA9" w:rsidRDefault="00325123" w:rsidP="00325123">
      <w:pPr>
        <w:jc w:val="center"/>
        <w:rPr>
          <w:rFonts w:asciiTheme="minorHAnsi" w:hAnsiTheme="minorHAnsi" w:cs="Arial"/>
          <w:b/>
          <w:i/>
          <w:sz w:val="36"/>
          <w:szCs w:val="36"/>
        </w:rPr>
      </w:pPr>
      <w:r w:rsidRPr="008B7CA9">
        <w:rPr>
          <w:rFonts w:asciiTheme="minorHAnsi" w:hAnsiTheme="minorHAnsi" w:cs="Arial"/>
          <w:b/>
          <w:i/>
          <w:sz w:val="36"/>
          <w:szCs w:val="36"/>
        </w:rPr>
        <w:t>MEDICARE ADVANTAGE</w:t>
      </w:r>
      <w:r w:rsidR="00203A79" w:rsidRPr="008B7CA9">
        <w:rPr>
          <w:rFonts w:asciiTheme="minorHAnsi" w:hAnsiTheme="minorHAnsi" w:cs="Arial"/>
          <w:b/>
          <w:i/>
          <w:sz w:val="36"/>
          <w:szCs w:val="36"/>
        </w:rPr>
        <w:t xml:space="preserve"> PPO</w:t>
      </w:r>
    </w:p>
    <w:p w14:paraId="00F34F95" w14:textId="77777777" w:rsidR="00325123" w:rsidRPr="008B7CA9" w:rsidRDefault="00325123" w:rsidP="00325123">
      <w:pPr>
        <w:jc w:val="center"/>
        <w:rPr>
          <w:rFonts w:asciiTheme="minorHAnsi" w:hAnsiTheme="minorHAnsi" w:cs="Arial"/>
          <w:b/>
          <w:i/>
          <w:sz w:val="36"/>
          <w:szCs w:val="36"/>
        </w:rPr>
      </w:pPr>
    </w:p>
    <w:p w14:paraId="1140A7BA" w14:textId="77777777" w:rsidR="00FF1B98" w:rsidRPr="008B7CA9" w:rsidRDefault="00FF1B98" w:rsidP="00FF1B98">
      <w:pPr>
        <w:jc w:val="center"/>
        <w:rPr>
          <w:rFonts w:asciiTheme="minorHAnsi" w:hAnsiTheme="minorHAnsi" w:cs="Arial"/>
          <w:b/>
          <w:sz w:val="28"/>
          <w:szCs w:val="28"/>
          <w:u w:val="single"/>
        </w:rPr>
      </w:pPr>
      <w:r w:rsidRPr="008B7CA9">
        <w:rPr>
          <w:rFonts w:asciiTheme="minorHAnsi" w:hAnsiTheme="minorHAnsi" w:cs="Arial"/>
          <w:b/>
          <w:sz w:val="28"/>
          <w:szCs w:val="28"/>
          <w:u w:val="single"/>
        </w:rPr>
        <w:t>CONFIDENTIAL INFORMATION</w:t>
      </w:r>
    </w:p>
    <w:p w14:paraId="786F3E92" w14:textId="0DE4CE04" w:rsidR="00FF1B98" w:rsidRPr="008B7CA9" w:rsidRDefault="00FF1B98" w:rsidP="00FF1B98">
      <w:pPr>
        <w:jc w:val="center"/>
        <w:rPr>
          <w:rFonts w:asciiTheme="minorHAnsi" w:hAnsiTheme="minorHAnsi" w:cs="Arial"/>
          <w:b/>
          <w:sz w:val="36"/>
          <w:szCs w:val="36"/>
        </w:rPr>
      </w:pPr>
      <w:r w:rsidRPr="008B7CA9">
        <w:rPr>
          <w:rFonts w:asciiTheme="minorHAnsi" w:hAnsiTheme="minorHAnsi" w:cs="Arial"/>
          <w:b/>
          <w:sz w:val="36"/>
          <w:szCs w:val="36"/>
        </w:rPr>
        <w:t xml:space="preserve">EFFECTIVE DATE </w:t>
      </w:r>
      <w:r w:rsidR="004817D5">
        <w:rPr>
          <w:rFonts w:asciiTheme="minorHAnsi" w:hAnsiTheme="minorHAnsi" w:cs="Arial"/>
          <w:b/>
          <w:sz w:val="36"/>
          <w:szCs w:val="36"/>
        </w:rPr>
        <w:t xml:space="preserve">July </w:t>
      </w:r>
      <w:r w:rsidR="00651A23">
        <w:rPr>
          <w:rFonts w:asciiTheme="minorHAnsi" w:hAnsiTheme="minorHAnsi" w:cs="Arial"/>
          <w:b/>
          <w:sz w:val="36"/>
          <w:szCs w:val="36"/>
        </w:rPr>
        <w:t>1, 2020</w:t>
      </w:r>
    </w:p>
    <w:p w14:paraId="5EC04EA0" w14:textId="3BE88ED5" w:rsidR="00FF1B98" w:rsidRPr="008B7CA9" w:rsidRDefault="00FF1B98" w:rsidP="00FF1B98">
      <w:pPr>
        <w:jc w:val="center"/>
        <w:rPr>
          <w:rFonts w:asciiTheme="minorHAnsi" w:hAnsiTheme="minorHAnsi" w:cs="Arial"/>
          <w:b/>
          <w:sz w:val="36"/>
          <w:szCs w:val="36"/>
        </w:rPr>
      </w:pPr>
    </w:p>
    <w:p w14:paraId="129541CB" w14:textId="77777777" w:rsidR="00FF1B98" w:rsidRPr="008B7CA9" w:rsidRDefault="00FF1B98" w:rsidP="00FF1B98">
      <w:pPr>
        <w:pStyle w:val="ListParagraph"/>
        <w:numPr>
          <w:ilvl w:val="0"/>
          <w:numId w:val="1"/>
        </w:numPr>
        <w:rPr>
          <w:rFonts w:asciiTheme="minorHAnsi" w:hAnsiTheme="minorHAnsi" w:cs="Arial"/>
          <w:b/>
        </w:rPr>
      </w:pPr>
      <w:r w:rsidRPr="008B7CA9">
        <w:rPr>
          <w:rFonts w:asciiTheme="minorHAnsi" w:hAnsiTheme="minorHAnsi" w:cs="Arial"/>
          <w:b/>
        </w:rPr>
        <w:t>BRIEF DESCRIPTION OF PLAN</w:t>
      </w:r>
    </w:p>
    <w:p w14:paraId="0309D148" w14:textId="5E9E4EA8" w:rsidR="00FF1B98" w:rsidRDefault="00FF1B98" w:rsidP="00FF1B98">
      <w:pPr>
        <w:tabs>
          <w:tab w:val="left" w:pos="360"/>
        </w:tabs>
        <w:rPr>
          <w:rFonts w:asciiTheme="minorHAnsi" w:hAnsiTheme="minorHAnsi" w:cs="Arial"/>
          <w:sz w:val="18"/>
          <w:szCs w:val="18"/>
        </w:rPr>
      </w:pPr>
      <w:r w:rsidRPr="008B7CA9">
        <w:rPr>
          <w:rFonts w:asciiTheme="minorHAnsi" w:hAnsiTheme="minorHAnsi" w:cs="Arial"/>
          <w:sz w:val="22"/>
          <w:szCs w:val="22"/>
        </w:rPr>
        <w:tab/>
      </w:r>
      <w:r w:rsidRPr="008B7CA9">
        <w:rPr>
          <w:rFonts w:asciiTheme="minorHAnsi" w:hAnsiTheme="minorHAnsi" w:cs="Arial"/>
          <w:sz w:val="22"/>
          <w:szCs w:val="22"/>
        </w:rPr>
        <w:tab/>
      </w:r>
      <w:r w:rsidRPr="008B7CA9">
        <w:rPr>
          <w:rFonts w:asciiTheme="minorHAnsi" w:hAnsiTheme="minorHAnsi" w:cs="Arial"/>
          <w:sz w:val="22"/>
          <w:szCs w:val="22"/>
        </w:rPr>
        <w:tab/>
      </w:r>
      <w:r w:rsidRPr="008B7CA9">
        <w:rPr>
          <w:rFonts w:asciiTheme="minorHAnsi" w:hAnsiTheme="minorHAnsi" w:cs="Arial"/>
          <w:sz w:val="18"/>
          <w:szCs w:val="18"/>
        </w:rPr>
        <w:t>Fee for service Medicare Advantage</w:t>
      </w:r>
      <w:r w:rsidR="00203A79" w:rsidRPr="008B7CA9">
        <w:rPr>
          <w:rFonts w:asciiTheme="minorHAnsi" w:hAnsiTheme="minorHAnsi" w:cs="Arial"/>
          <w:sz w:val="18"/>
          <w:szCs w:val="18"/>
        </w:rPr>
        <w:t xml:space="preserve"> PPO</w:t>
      </w:r>
      <w:r w:rsidRPr="008B7CA9">
        <w:rPr>
          <w:rFonts w:asciiTheme="minorHAnsi" w:hAnsiTheme="minorHAnsi" w:cs="Arial"/>
          <w:sz w:val="18"/>
          <w:szCs w:val="18"/>
        </w:rPr>
        <w:t xml:space="preserve"> </w:t>
      </w:r>
      <w:r w:rsidR="00416549" w:rsidRPr="008B7CA9">
        <w:rPr>
          <w:rFonts w:asciiTheme="minorHAnsi" w:hAnsiTheme="minorHAnsi" w:cs="Arial"/>
          <w:sz w:val="18"/>
          <w:szCs w:val="18"/>
        </w:rPr>
        <w:t>may include self-funded MA plans (</w:t>
      </w:r>
      <w:r w:rsidR="004C7622">
        <w:rPr>
          <w:rFonts w:asciiTheme="minorHAnsi" w:hAnsiTheme="minorHAnsi" w:cs="Arial"/>
          <w:sz w:val="18"/>
          <w:szCs w:val="18"/>
        </w:rPr>
        <w:t>example-</w:t>
      </w:r>
      <w:r w:rsidR="00416549" w:rsidRPr="008B7CA9">
        <w:rPr>
          <w:rFonts w:asciiTheme="minorHAnsi" w:hAnsiTheme="minorHAnsi" w:cs="Arial"/>
          <w:sz w:val="18"/>
          <w:szCs w:val="18"/>
        </w:rPr>
        <w:t>TRS)</w:t>
      </w:r>
    </w:p>
    <w:p w14:paraId="1DF493A2" w14:textId="0921AD4B" w:rsidR="00651A23" w:rsidRDefault="00651A23" w:rsidP="00FF1B98">
      <w:pPr>
        <w:tabs>
          <w:tab w:val="left" w:pos="360"/>
        </w:tabs>
        <w:rPr>
          <w:rFonts w:asciiTheme="minorHAnsi" w:hAnsiTheme="minorHAnsi" w:cs="Arial"/>
          <w:sz w:val="18"/>
          <w:szCs w:val="18"/>
        </w:rPr>
      </w:pPr>
      <w:r>
        <w:rPr>
          <w:rFonts w:asciiTheme="minorHAnsi" w:hAnsiTheme="minorHAnsi" w:cs="Arial"/>
          <w:sz w:val="18"/>
          <w:szCs w:val="18"/>
        </w:rPr>
        <w:tab/>
      </w:r>
      <w:r>
        <w:rPr>
          <w:rFonts w:asciiTheme="minorHAnsi" w:hAnsiTheme="minorHAnsi" w:cs="Arial"/>
          <w:sz w:val="18"/>
          <w:szCs w:val="18"/>
        </w:rPr>
        <w:tab/>
      </w:r>
      <w:r>
        <w:rPr>
          <w:rFonts w:asciiTheme="minorHAnsi" w:hAnsiTheme="minorHAnsi" w:cs="Arial"/>
          <w:sz w:val="18"/>
          <w:szCs w:val="18"/>
        </w:rPr>
        <w:tab/>
        <w:t>Medicare PPO Plans</w:t>
      </w:r>
    </w:p>
    <w:p w14:paraId="6C01CB71" w14:textId="7B34204B" w:rsidR="00651A23" w:rsidRDefault="00651A23" w:rsidP="00FF1B98">
      <w:pPr>
        <w:tabs>
          <w:tab w:val="left" w:pos="360"/>
        </w:tabs>
        <w:rPr>
          <w:rFonts w:asciiTheme="minorHAnsi" w:hAnsiTheme="minorHAnsi" w:cs="Arial"/>
          <w:sz w:val="18"/>
          <w:szCs w:val="18"/>
        </w:rPr>
      </w:pPr>
      <w:r>
        <w:rPr>
          <w:rFonts w:asciiTheme="minorHAnsi" w:hAnsiTheme="minorHAnsi" w:cs="Arial"/>
          <w:sz w:val="18"/>
          <w:szCs w:val="18"/>
        </w:rPr>
        <w:tab/>
      </w:r>
      <w:r>
        <w:rPr>
          <w:rFonts w:asciiTheme="minorHAnsi" w:hAnsiTheme="minorHAnsi" w:cs="Arial"/>
          <w:sz w:val="18"/>
          <w:szCs w:val="18"/>
        </w:rPr>
        <w:tab/>
      </w:r>
      <w:r>
        <w:rPr>
          <w:rFonts w:asciiTheme="minorHAnsi" w:hAnsiTheme="minorHAnsi" w:cs="Arial"/>
          <w:sz w:val="18"/>
          <w:szCs w:val="18"/>
        </w:rPr>
        <w:tab/>
        <w:t>Medicare Network PFFS Plans</w:t>
      </w:r>
    </w:p>
    <w:p w14:paraId="19C7E3F8" w14:textId="4A49F2FB" w:rsidR="00651A23" w:rsidRPr="008B7CA9" w:rsidRDefault="00651A23" w:rsidP="00FF1B98">
      <w:pPr>
        <w:tabs>
          <w:tab w:val="left" w:pos="360"/>
        </w:tabs>
        <w:rPr>
          <w:rFonts w:asciiTheme="minorHAnsi" w:hAnsiTheme="minorHAnsi" w:cs="Arial"/>
          <w:sz w:val="18"/>
          <w:szCs w:val="18"/>
        </w:rPr>
      </w:pPr>
      <w:r>
        <w:rPr>
          <w:rFonts w:asciiTheme="minorHAnsi" w:hAnsiTheme="minorHAnsi" w:cs="Arial"/>
          <w:sz w:val="18"/>
          <w:szCs w:val="18"/>
        </w:rPr>
        <w:tab/>
      </w:r>
      <w:r>
        <w:rPr>
          <w:rFonts w:asciiTheme="minorHAnsi" w:hAnsiTheme="minorHAnsi" w:cs="Arial"/>
          <w:sz w:val="18"/>
          <w:szCs w:val="18"/>
        </w:rPr>
        <w:tab/>
      </w:r>
      <w:r>
        <w:rPr>
          <w:rFonts w:asciiTheme="minorHAnsi" w:hAnsiTheme="minorHAnsi" w:cs="Arial"/>
          <w:sz w:val="18"/>
          <w:szCs w:val="18"/>
        </w:rPr>
        <w:tab/>
      </w:r>
    </w:p>
    <w:p w14:paraId="2AAE640A" w14:textId="71906B1C" w:rsidR="00FF1B98" w:rsidRDefault="00914791" w:rsidP="00FF1B98">
      <w:pPr>
        <w:rPr>
          <w:rFonts w:asciiTheme="minorHAnsi" w:hAnsiTheme="minorHAnsi" w:cs="Arial"/>
          <w:b/>
        </w:rPr>
      </w:pPr>
      <w:r>
        <w:rPr>
          <w:rFonts w:asciiTheme="minorHAnsi" w:hAnsiTheme="minorHAnsi" w:cs="Arial"/>
          <w:b/>
        </w:rPr>
        <w:tab/>
      </w:r>
      <w:r>
        <w:rPr>
          <w:rFonts w:asciiTheme="minorHAnsi" w:hAnsiTheme="minorHAnsi" w:cs="Arial"/>
          <w:b/>
        </w:rPr>
        <w:tab/>
        <w:t>This contract has shared savings provisions</w:t>
      </w:r>
      <w:r w:rsidR="00764291">
        <w:rPr>
          <w:rFonts w:asciiTheme="minorHAnsi" w:hAnsiTheme="minorHAnsi" w:cs="Arial"/>
          <w:b/>
        </w:rPr>
        <w:t xml:space="preserve"> and </w:t>
      </w:r>
    </w:p>
    <w:p w14:paraId="754A0364" w14:textId="394E1295" w:rsidR="00764291" w:rsidRDefault="00764291" w:rsidP="00FF1B98">
      <w:pPr>
        <w:rPr>
          <w:rFonts w:asciiTheme="minorHAnsi" w:hAnsiTheme="minorHAnsi" w:cs="Arial"/>
          <w:b/>
        </w:rPr>
      </w:pPr>
      <w:r>
        <w:rPr>
          <w:rFonts w:asciiTheme="minorHAnsi" w:hAnsiTheme="minorHAnsi" w:cs="Arial"/>
          <w:b/>
        </w:rPr>
        <w:tab/>
      </w:r>
      <w:r>
        <w:rPr>
          <w:rFonts w:asciiTheme="minorHAnsi" w:hAnsiTheme="minorHAnsi" w:cs="Arial"/>
          <w:b/>
        </w:rPr>
        <w:tab/>
        <w:t>Model Practice Physician Reward Program</w:t>
      </w:r>
    </w:p>
    <w:p w14:paraId="150FB2DC" w14:textId="77777777" w:rsidR="00914791" w:rsidRPr="008B7CA9" w:rsidRDefault="00914791" w:rsidP="00FF1B98">
      <w:pPr>
        <w:rPr>
          <w:rFonts w:asciiTheme="minorHAnsi" w:hAnsiTheme="minorHAnsi" w:cs="Arial"/>
          <w:b/>
        </w:rPr>
      </w:pPr>
    </w:p>
    <w:p w14:paraId="7F40A5E7" w14:textId="77777777" w:rsidR="00FF1B98" w:rsidRPr="008B7CA9" w:rsidRDefault="00FF1B98" w:rsidP="00E45B6A">
      <w:pPr>
        <w:pStyle w:val="ListParagraph"/>
        <w:numPr>
          <w:ilvl w:val="0"/>
          <w:numId w:val="1"/>
        </w:numPr>
        <w:spacing w:line="360" w:lineRule="auto"/>
        <w:rPr>
          <w:rFonts w:asciiTheme="minorHAnsi" w:hAnsiTheme="minorHAnsi" w:cs="Arial"/>
          <w:b/>
        </w:rPr>
      </w:pPr>
      <w:r w:rsidRPr="008B7CA9">
        <w:rPr>
          <w:rFonts w:asciiTheme="minorHAnsi" w:hAnsiTheme="minorHAnsi" w:cs="Arial"/>
          <w:b/>
        </w:rPr>
        <w:t>NETWORK OF PAYOR</w:t>
      </w:r>
    </w:p>
    <w:p w14:paraId="6E2990B1" w14:textId="77777777" w:rsidR="00E45B6A" w:rsidRPr="0063447F" w:rsidRDefault="00E45B6A" w:rsidP="00E45B6A">
      <w:pPr>
        <w:pStyle w:val="ListParagraph"/>
        <w:numPr>
          <w:ilvl w:val="1"/>
          <w:numId w:val="1"/>
        </w:numPr>
        <w:rPr>
          <w:rFonts w:asciiTheme="minorHAnsi" w:hAnsiTheme="minorHAnsi" w:cs="Arial"/>
        </w:rPr>
      </w:pPr>
      <w:r w:rsidRPr="0063447F">
        <w:rPr>
          <w:rFonts w:asciiTheme="minorHAnsi" w:hAnsiTheme="minorHAnsi" w:cs="Arial"/>
        </w:rPr>
        <w:t>BILLING ADDRESS</w:t>
      </w:r>
    </w:p>
    <w:p w14:paraId="4BA0C738" w14:textId="77777777" w:rsidR="00E45B6A" w:rsidRPr="008B7CA9" w:rsidRDefault="00E45B6A" w:rsidP="00E45B6A">
      <w:pPr>
        <w:spacing w:line="360" w:lineRule="auto"/>
        <w:ind w:left="720" w:firstLine="720"/>
        <w:rPr>
          <w:rFonts w:asciiTheme="minorHAnsi" w:hAnsiTheme="minorHAnsi" w:cs="Arial"/>
          <w:sz w:val="18"/>
          <w:szCs w:val="18"/>
        </w:rPr>
      </w:pPr>
      <w:r w:rsidRPr="008B7CA9">
        <w:rPr>
          <w:rFonts w:asciiTheme="minorHAnsi" w:hAnsiTheme="minorHAnsi" w:cs="Arial"/>
          <w:sz w:val="18"/>
          <w:szCs w:val="18"/>
        </w:rPr>
        <w:t>See member’s ID Card</w:t>
      </w:r>
    </w:p>
    <w:p w14:paraId="72077EFD" w14:textId="77777777" w:rsidR="00E45B6A" w:rsidRPr="0063447F" w:rsidRDefault="00E45B6A" w:rsidP="00E45B6A">
      <w:pPr>
        <w:pStyle w:val="ListParagraph"/>
        <w:numPr>
          <w:ilvl w:val="1"/>
          <w:numId w:val="1"/>
        </w:numPr>
        <w:rPr>
          <w:rFonts w:asciiTheme="minorHAnsi" w:hAnsiTheme="minorHAnsi" w:cs="Arial"/>
        </w:rPr>
      </w:pPr>
      <w:r w:rsidRPr="0063447F">
        <w:rPr>
          <w:rFonts w:asciiTheme="minorHAnsi" w:hAnsiTheme="minorHAnsi" w:cs="Arial"/>
          <w:sz w:val="22"/>
          <w:szCs w:val="22"/>
        </w:rPr>
        <w:t xml:space="preserve">ELECTRONIC BILLING INFO –  </w:t>
      </w:r>
    </w:p>
    <w:p w14:paraId="08BEEECF" w14:textId="77777777" w:rsidR="00E5777E" w:rsidRPr="00E5777E" w:rsidRDefault="00E5777E" w:rsidP="00E5777E">
      <w:pPr>
        <w:pStyle w:val="ListParagraph"/>
        <w:ind w:left="1440"/>
        <w:contextualSpacing w:val="0"/>
        <w:rPr>
          <w:rFonts w:asciiTheme="majorHAnsi" w:hAnsiTheme="majorHAnsi"/>
          <w:b/>
          <w:bCs/>
          <w:color w:val="2E74B5"/>
          <w:sz w:val="22"/>
          <w:szCs w:val="22"/>
        </w:rPr>
      </w:pPr>
      <w:r w:rsidRPr="00E5777E">
        <w:rPr>
          <w:rFonts w:asciiTheme="majorHAnsi" w:hAnsiTheme="majorHAnsi"/>
          <w:b/>
          <w:bCs/>
          <w:sz w:val="22"/>
          <w:szCs w:val="22"/>
        </w:rPr>
        <w:t xml:space="preserve">Payer ID (61101 for FFS claims).  Please see attached Resource Sheet from your eBusiness team.pdf.   Providers can access this document on </w:t>
      </w:r>
      <w:hyperlink r:id="rId7" w:history="1">
        <w:r w:rsidRPr="00E5777E">
          <w:rPr>
            <w:rStyle w:val="Hyperlink"/>
            <w:rFonts w:asciiTheme="majorHAnsi" w:hAnsiTheme="majorHAnsi"/>
            <w:b/>
            <w:bCs/>
            <w:color w:val="2E74B5"/>
            <w:sz w:val="22"/>
            <w:szCs w:val="22"/>
          </w:rPr>
          <w:t>https://www.humana.com/provider/news/publications</w:t>
        </w:r>
      </w:hyperlink>
      <w:r w:rsidRPr="00E5777E">
        <w:rPr>
          <w:rFonts w:asciiTheme="majorHAnsi" w:hAnsiTheme="majorHAnsi"/>
          <w:b/>
          <w:bCs/>
          <w:color w:val="2E74B5"/>
          <w:sz w:val="22"/>
          <w:szCs w:val="22"/>
        </w:rPr>
        <w:t xml:space="preserve"> under Other Publications Quick Reference guide</w:t>
      </w:r>
    </w:p>
    <w:p w14:paraId="1DAFB4CC" w14:textId="77777777" w:rsidR="008B315F" w:rsidRPr="00E5777E" w:rsidRDefault="008B315F" w:rsidP="008B315F">
      <w:pPr>
        <w:pStyle w:val="ListParagraph"/>
        <w:tabs>
          <w:tab w:val="left" w:pos="360"/>
          <w:tab w:val="left" w:pos="720"/>
          <w:tab w:val="left" w:pos="1080"/>
        </w:tabs>
        <w:rPr>
          <w:rFonts w:asciiTheme="majorHAnsi" w:hAnsiTheme="majorHAnsi" w:cs="Arial"/>
          <w:sz w:val="22"/>
          <w:szCs w:val="22"/>
        </w:rPr>
      </w:pPr>
    </w:p>
    <w:p w14:paraId="78B7C5AE" w14:textId="77777777" w:rsidR="007314C6" w:rsidRPr="008B7CA9" w:rsidRDefault="007314C6" w:rsidP="007314C6">
      <w:pPr>
        <w:tabs>
          <w:tab w:val="left" w:pos="360"/>
          <w:tab w:val="left" w:pos="720"/>
          <w:tab w:val="left" w:pos="1080"/>
        </w:tabs>
        <w:ind w:left="1440"/>
        <w:rPr>
          <w:rFonts w:asciiTheme="minorHAnsi" w:hAnsiTheme="minorHAnsi" w:cs="Arial"/>
          <w:sz w:val="18"/>
          <w:szCs w:val="18"/>
        </w:rPr>
      </w:pPr>
    </w:p>
    <w:p w14:paraId="3D27A0AB" w14:textId="636E6033" w:rsidR="00E45B6A" w:rsidRPr="0063447F" w:rsidRDefault="00E45B6A" w:rsidP="00E45B6A">
      <w:pPr>
        <w:pStyle w:val="ListParagraph"/>
        <w:numPr>
          <w:ilvl w:val="1"/>
          <w:numId w:val="1"/>
        </w:numPr>
        <w:rPr>
          <w:rFonts w:asciiTheme="minorHAnsi" w:hAnsiTheme="minorHAnsi" w:cs="Arial"/>
        </w:rPr>
      </w:pPr>
      <w:r w:rsidRPr="0063447F">
        <w:rPr>
          <w:rFonts w:asciiTheme="minorHAnsi" w:hAnsiTheme="minorHAnsi" w:cs="Arial"/>
          <w:sz w:val="22"/>
          <w:szCs w:val="22"/>
        </w:rPr>
        <w:t xml:space="preserve">PROVIDER REPRESENTATIVE </w:t>
      </w:r>
      <w:r w:rsidR="00E5777E">
        <w:rPr>
          <w:rFonts w:asciiTheme="minorHAnsi" w:hAnsiTheme="minorHAnsi" w:cs="Arial"/>
          <w:sz w:val="22"/>
          <w:szCs w:val="22"/>
        </w:rPr>
        <w:t>-</w:t>
      </w:r>
    </w:p>
    <w:p w14:paraId="344B8EB9" w14:textId="476B1FD2" w:rsidR="00E45B6A" w:rsidRDefault="00E5777E" w:rsidP="00E5777E">
      <w:pPr>
        <w:pStyle w:val="ListParagraph"/>
        <w:tabs>
          <w:tab w:val="left" w:pos="360"/>
          <w:tab w:val="left" w:pos="720"/>
          <w:tab w:val="left" w:pos="1080"/>
        </w:tabs>
        <w:ind w:left="1440"/>
        <w:rPr>
          <w:rFonts w:asciiTheme="majorHAnsi" w:hAnsiTheme="majorHAnsi"/>
          <w:b/>
          <w:bCs/>
          <w:sz w:val="22"/>
          <w:szCs w:val="22"/>
        </w:rPr>
      </w:pPr>
      <w:r w:rsidRPr="00E5777E">
        <w:rPr>
          <w:rFonts w:asciiTheme="majorHAnsi" w:hAnsiTheme="majorHAnsi"/>
          <w:b/>
          <w:bCs/>
          <w:sz w:val="22"/>
          <w:szCs w:val="22"/>
        </w:rPr>
        <w:t xml:space="preserve">Physician offices should first contact their clearinghouse with any electronic claim submission problems.  If the clearinghouse cannot resolve the issue, they can then reach out to Ashley Hurst,  </w:t>
      </w:r>
      <w:hyperlink r:id="rId8" w:history="1">
        <w:r w:rsidRPr="00E5777E">
          <w:rPr>
            <w:rStyle w:val="Hyperlink"/>
            <w:rFonts w:asciiTheme="majorHAnsi" w:hAnsiTheme="majorHAnsi"/>
            <w:b/>
            <w:bCs/>
            <w:sz w:val="22"/>
            <w:szCs w:val="22"/>
          </w:rPr>
          <w:t>ahurst2@humana.com</w:t>
        </w:r>
      </w:hyperlink>
      <w:r w:rsidRPr="00E5777E">
        <w:rPr>
          <w:rFonts w:asciiTheme="majorHAnsi" w:hAnsiTheme="majorHAnsi"/>
          <w:b/>
          <w:bCs/>
          <w:sz w:val="22"/>
          <w:szCs w:val="22"/>
        </w:rPr>
        <w:t xml:space="preserve">, with the response from the clearinghouse for further troubleshooting.   This is for </w:t>
      </w:r>
      <w:r w:rsidRPr="00E5777E">
        <w:rPr>
          <w:rFonts w:asciiTheme="majorHAnsi" w:hAnsiTheme="majorHAnsi"/>
          <w:b/>
          <w:bCs/>
          <w:sz w:val="22"/>
          <w:szCs w:val="22"/>
          <w:u w:val="single"/>
        </w:rPr>
        <w:t>front end</w:t>
      </w:r>
      <w:r w:rsidRPr="00E5777E">
        <w:rPr>
          <w:rFonts w:asciiTheme="majorHAnsi" w:hAnsiTheme="majorHAnsi"/>
          <w:b/>
          <w:bCs/>
          <w:sz w:val="22"/>
          <w:szCs w:val="22"/>
        </w:rPr>
        <w:t xml:space="preserve"> claims processing issues only. </w:t>
      </w:r>
    </w:p>
    <w:p w14:paraId="73B0A203" w14:textId="77777777" w:rsidR="00253382" w:rsidRPr="00E5777E" w:rsidRDefault="00253382" w:rsidP="00E5777E">
      <w:pPr>
        <w:pStyle w:val="ListParagraph"/>
        <w:tabs>
          <w:tab w:val="left" w:pos="360"/>
          <w:tab w:val="left" w:pos="720"/>
          <w:tab w:val="left" w:pos="1080"/>
        </w:tabs>
        <w:ind w:left="1440"/>
        <w:rPr>
          <w:rFonts w:asciiTheme="majorHAnsi" w:hAnsiTheme="majorHAnsi" w:cs="Arial"/>
          <w:sz w:val="22"/>
          <w:szCs w:val="22"/>
        </w:rPr>
      </w:pPr>
    </w:p>
    <w:p w14:paraId="51AF1770" w14:textId="77777777" w:rsidR="00FF1B98" w:rsidRPr="008B7CA9" w:rsidRDefault="00E45B6A" w:rsidP="00FF1B98">
      <w:pPr>
        <w:pStyle w:val="ListParagraph"/>
        <w:numPr>
          <w:ilvl w:val="0"/>
          <w:numId w:val="1"/>
        </w:numPr>
        <w:rPr>
          <w:rFonts w:asciiTheme="minorHAnsi" w:hAnsiTheme="minorHAnsi" w:cs="Arial"/>
          <w:b/>
        </w:rPr>
      </w:pPr>
      <w:r w:rsidRPr="008B7CA9">
        <w:rPr>
          <w:rFonts w:asciiTheme="minorHAnsi" w:hAnsiTheme="minorHAnsi" w:cs="Arial"/>
          <w:b/>
        </w:rPr>
        <w:t>COVERED LIVES</w:t>
      </w:r>
    </w:p>
    <w:p w14:paraId="4523016C" w14:textId="77777777" w:rsidR="00084620" w:rsidRPr="0063447F" w:rsidRDefault="00084620" w:rsidP="00084620">
      <w:pPr>
        <w:ind w:left="720" w:firstLine="720"/>
        <w:rPr>
          <w:rFonts w:asciiTheme="minorHAnsi" w:hAnsiTheme="minorHAnsi" w:cs="Arial"/>
          <w:sz w:val="18"/>
          <w:szCs w:val="18"/>
        </w:rPr>
      </w:pPr>
      <w:r w:rsidRPr="0063447F">
        <w:rPr>
          <w:rFonts w:asciiTheme="minorHAnsi" w:hAnsiTheme="minorHAnsi" w:cs="Arial"/>
          <w:sz w:val="18"/>
          <w:szCs w:val="18"/>
        </w:rPr>
        <w:t>SERVICE AREA COUNTIES</w:t>
      </w:r>
      <w:r w:rsidR="00203A79" w:rsidRPr="0063447F">
        <w:rPr>
          <w:rFonts w:asciiTheme="minorHAnsi" w:hAnsiTheme="minorHAnsi" w:cs="Arial"/>
          <w:sz w:val="18"/>
          <w:szCs w:val="18"/>
        </w:rPr>
        <w:t>:</w:t>
      </w:r>
    </w:p>
    <w:p w14:paraId="6AFA6EFD" w14:textId="77777777" w:rsidR="00084620" w:rsidRPr="0063447F" w:rsidRDefault="00203A79" w:rsidP="00084620">
      <w:pPr>
        <w:pStyle w:val="ListParagraph"/>
        <w:tabs>
          <w:tab w:val="left" w:pos="360"/>
        </w:tabs>
        <w:ind w:left="1440"/>
        <w:rPr>
          <w:rFonts w:asciiTheme="minorHAnsi" w:hAnsiTheme="minorHAnsi" w:cs="Arial"/>
          <w:sz w:val="18"/>
          <w:szCs w:val="18"/>
        </w:rPr>
      </w:pPr>
      <w:r w:rsidRPr="0063447F">
        <w:rPr>
          <w:rFonts w:asciiTheme="minorHAnsi" w:hAnsiTheme="minorHAnsi" w:cs="Arial"/>
          <w:sz w:val="18"/>
          <w:szCs w:val="18"/>
        </w:rPr>
        <w:t xml:space="preserve">Humana PPO </w:t>
      </w:r>
      <w:r w:rsidR="00084620" w:rsidRPr="0063447F">
        <w:rPr>
          <w:rFonts w:asciiTheme="minorHAnsi" w:hAnsiTheme="minorHAnsi" w:cs="Arial"/>
          <w:sz w:val="18"/>
          <w:szCs w:val="18"/>
        </w:rPr>
        <w:t>in the following counties:</w:t>
      </w:r>
      <w:r w:rsidRPr="0063447F">
        <w:rPr>
          <w:rFonts w:asciiTheme="minorHAnsi" w:hAnsiTheme="minorHAnsi" w:cs="Arial"/>
          <w:sz w:val="18"/>
          <w:szCs w:val="18"/>
        </w:rPr>
        <w:t xml:space="preserve">  all of POET service area</w:t>
      </w:r>
    </w:p>
    <w:p w14:paraId="2480C930" w14:textId="32D82686" w:rsidR="00084620" w:rsidRPr="008B7CA9" w:rsidRDefault="00253382" w:rsidP="00084620">
      <w:pPr>
        <w:pStyle w:val="ListParagraph"/>
        <w:tabs>
          <w:tab w:val="left" w:pos="360"/>
        </w:tabs>
        <w:ind w:left="1440"/>
        <w:rPr>
          <w:rFonts w:asciiTheme="minorHAnsi" w:hAnsiTheme="minorHAnsi" w:cs="Arial"/>
          <w:i/>
          <w:sz w:val="18"/>
          <w:szCs w:val="18"/>
        </w:rPr>
      </w:pPr>
      <w:r>
        <w:rPr>
          <w:rFonts w:asciiTheme="minorHAnsi" w:hAnsiTheme="minorHAnsi" w:cs="Arial"/>
          <w:i/>
          <w:sz w:val="18"/>
          <w:szCs w:val="18"/>
        </w:rPr>
        <w:t>Humana states they have over 11k covered lives in POET service area.</w:t>
      </w:r>
    </w:p>
    <w:p w14:paraId="4CBDD003" w14:textId="6F4D83ED" w:rsidR="00084620" w:rsidRPr="0063447F" w:rsidRDefault="00084620" w:rsidP="0063447F">
      <w:pPr>
        <w:tabs>
          <w:tab w:val="left" w:pos="360"/>
        </w:tabs>
        <w:rPr>
          <w:rFonts w:asciiTheme="minorHAnsi" w:hAnsiTheme="minorHAnsi" w:cs="Arial"/>
          <w:sz w:val="18"/>
          <w:szCs w:val="18"/>
        </w:rPr>
      </w:pPr>
      <w:r w:rsidRPr="008B7CA9">
        <w:rPr>
          <w:rFonts w:asciiTheme="minorHAnsi" w:hAnsiTheme="minorHAnsi" w:cs="Arial"/>
          <w:sz w:val="18"/>
          <w:szCs w:val="18"/>
        </w:rPr>
        <w:tab/>
      </w:r>
      <w:r w:rsidRPr="008B7CA9">
        <w:rPr>
          <w:rFonts w:asciiTheme="minorHAnsi" w:hAnsiTheme="minorHAnsi" w:cs="Arial"/>
          <w:sz w:val="18"/>
          <w:szCs w:val="18"/>
        </w:rPr>
        <w:tab/>
      </w:r>
      <w:r w:rsidRPr="008B7CA9">
        <w:rPr>
          <w:rFonts w:asciiTheme="minorHAnsi" w:hAnsiTheme="minorHAnsi" w:cs="Arial"/>
          <w:sz w:val="18"/>
          <w:szCs w:val="18"/>
        </w:rPr>
        <w:tab/>
      </w:r>
      <w:r w:rsidRPr="008B7CA9">
        <w:rPr>
          <w:rFonts w:asciiTheme="minorHAnsi" w:hAnsiTheme="minorHAnsi" w:cs="Arial"/>
          <w:sz w:val="18"/>
          <w:szCs w:val="18"/>
        </w:rPr>
        <w:tab/>
      </w:r>
      <w:r w:rsidRPr="008B7CA9">
        <w:rPr>
          <w:rFonts w:asciiTheme="minorHAnsi" w:hAnsiTheme="minorHAnsi" w:cs="Arial"/>
          <w:sz w:val="18"/>
          <w:szCs w:val="18"/>
        </w:rPr>
        <w:tab/>
      </w:r>
    </w:p>
    <w:p w14:paraId="28E1D2AA" w14:textId="77777777" w:rsidR="00E45B6A" w:rsidRPr="008B7CA9" w:rsidRDefault="00E45B6A" w:rsidP="00FF1B98">
      <w:pPr>
        <w:pStyle w:val="ListParagraph"/>
        <w:numPr>
          <w:ilvl w:val="0"/>
          <w:numId w:val="1"/>
        </w:numPr>
        <w:rPr>
          <w:rFonts w:asciiTheme="minorHAnsi" w:hAnsiTheme="minorHAnsi" w:cs="Arial"/>
          <w:b/>
        </w:rPr>
      </w:pPr>
      <w:r w:rsidRPr="008B7CA9">
        <w:rPr>
          <w:rFonts w:asciiTheme="minorHAnsi" w:hAnsiTheme="minorHAnsi" w:cs="Arial"/>
          <w:b/>
        </w:rPr>
        <w:t>EFFECTIVE DATE</w:t>
      </w:r>
    </w:p>
    <w:p w14:paraId="7A5B99D9" w14:textId="59791413" w:rsidR="00084620" w:rsidRPr="0063447F" w:rsidRDefault="00764291" w:rsidP="00084620">
      <w:pPr>
        <w:pStyle w:val="ListParagraph"/>
        <w:ind w:left="1440"/>
        <w:rPr>
          <w:rFonts w:asciiTheme="minorHAnsi" w:hAnsiTheme="minorHAnsi" w:cs="Arial"/>
        </w:rPr>
      </w:pPr>
      <w:r>
        <w:rPr>
          <w:rFonts w:asciiTheme="minorHAnsi" w:hAnsiTheme="minorHAnsi" w:cs="Arial"/>
        </w:rPr>
        <w:t>July 1</w:t>
      </w:r>
      <w:r w:rsidR="00651A23">
        <w:rPr>
          <w:rFonts w:asciiTheme="minorHAnsi" w:hAnsiTheme="minorHAnsi" w:cs="Arial"/>
        </w:rPr>
        <w:t>, 2020</w:t>
      </w:r>
    </w:p>
    <w:p w14:paraId="272A0EB9" w14:textId="77777777" w:rsidR="00084620" w:rsidRPr="008B7CA9" w:rsidRDefault="00084620" w:rsidP="00084620">
      <w:pPr>
        <w:pStyle w:val="ListParagraph"/>
        <w:ind w:left="1440"/>
        <w:rPr>
          <w:rFonts w:asciiTheme="minorHAnsi" w:hAnsiTheme="minorHAnsi" w:cs="Arial"/>
          <w:b/>
          <w:sz w:val="22"/>
          <w:szCs w:val="22"/>
        </w:rPr>
      </w:pPr>
    </w:p>
    <w:p w14:paraId="13839079" w14:textId="77777777" w:rsidR="00E45B6A" w:rsidRPr="008B7CA9" w:rsidRDefault="00E45B6A" w:rsidP="00FF1B98">
      <w:pPr>
        <w:pStyle w:val="ListParagraph"/>
        <w:numPr>
          <w:ilvl w:val="0"/>
          <w:numId w:val="1"/>
        </w:numPr>
        <w:rPr>
          <w:rFonts w:asciiTheme="minorHAnsi" w:hAnsiTheme="minorHAnsi" w:cs="Arial"/>
          <w:b/>
        </w:rPr>
      </w:pPr>
      <w:r w:rsidRPr="008B7CA9">
        <w:rPr>
          <w:rFonts w:asciiTheme="minorHAnsi" w:hAnsiTheme="minorHAnsi" w:cs="Arial"/>
          <w:b/>
        </w:rPr>
        <w:t>REIMBURSEMENT</w:t>
      </w:r>
    </w:p>
    <w:p w14:paraId="394A2D73" w14:textId="679A9E9E" w:rsidR="00084620" w:rsidRPr="008B7CA9" w:rsidRDefault="00084620" w:rsidP="00084620">
      <w:pPr>
        <w:pStyle w:val="ListParagraph"/>
        <w:numPr>
          <w:ilvl w:val="1"/>
          <w:numId w:val="1"/>
        </w:numPr>
        <w:rPr>
          <w:rFonts w:asciiTheme="minorHAnsi" w:hAnsiTheme="minorHAnsi" w:cs="Arial"/>
          <w:b/>
          <w:sz w:val="18"/>
          <w:szCs w:val="18"/>
        </w:rPr>
      </w:pPr>
      <w:r w:rsidRPr="008B7CA9">
        <w:rPr>
          <w:rFonts w:asciiTheme="minorHAnsi" w:hAnsiTheme="minorHAnsi" w:cs="Arial"/>
          <w:b/>
          <w:sz w:val="18"/>
          <w:szCs w:val="18"/>
        </w:rPr>
        <w:t>FEE SCHEDULE</w:t>
      </w:r>
      <w:r w:rsidR="00651A23">
        <w:rPr>
          <w:rFonts w:asciiTheme="minorHAnsi" w:hAnsiTheme="minorHAnsi" w:cs="Arial"/>
          <w:b/>
          <w:sz w:val="18"/>
          <w:szCs w:val="18"/>
        </w:rPr>
        <w:t xml:space="preserve"> </w:t>
      </w:r>
      <w:r w:rsidR="00651A23" w:rsidRPr="00651A23">
        <w:rPr>
          <w:rFonts w:asciiTheme="minorHAnsi" w:hAnsiTheme="minorHAnsi" w:cs="Arial"/>
          <w:b/>
          <w:sz w:val="16"/>
          <w:szCs w:val="16"/>
        </w:rPr>
        <w:t>(reimbursement attachment</w:t>
      </w:r>
      <w:r w:rsidR="00DB2A96">
        <w:rPr>
          <w:rFonts w:asciiTheme="minorHAnsi" w:hAnsiTheme="minorHAnsi" w:cs="Arial"/>
          <w:b/>
          <w:sz w:val="16"/>
          <w:szCs w:val="16"/>
        </w:rPr>
        <w:t xml:space="preserve"> page 26</w:t>
      </w:r>
      <w:r w:rsidR="00651A23" w:rsidRPr="00651A23">
        <w:rPr>
          <w:rFonts w:asciiTheme="minorHAnsi" w:hAnsiTheme="minorHAnsi" w:cs="Arial"/>
          <w:b/>
          <w:sz w:val="16"/>
          <w:szCs w:val="16"/>
        </w:rPr>
        <w:t>)</w:t>
      </w:r>
    </w:p>
    <w:p w14:paraId="6DBE7728" w14:textId="71B3C9B2" w:rsidR="00084620" w:rsidRPr="008B7CA9" w:rsidRDefault="00084620" w:rsidP="0063447F">
      <w:pPr>
        <w:tabs>
          <w:tab w:val="left" w:pos="360"/>
        </w:tabs>
        <w:ind w:left="1440"/>
        <w:rPr>
          <w:rFonts w:asciiTheme="minorHAnsi" w:hAnsiTheme="minorHAnsi" w:cs="Arial"/>
          <w:b/>
          <w:sz w:val="20"/>
          <w:szCs w:val="20"/>
        </w:rPr>
      </w:pPr>
      <w:r w:rsidRPr="008B7CA9">
        <w:rPr>
          <w:rFonts w:asciiTheme="minorHAnsi" w:hAnsiTheme="minorHAnsi" w:cs="Arial"/>
          <w:sz w:val="18"/>
          <w:szCs w:val="18"/>
        </w:rPr>
        <w:t xml:space="preserve">The lesser of Physician Customary Charge or </w:t>
      </w:r>
      <w:r w:rsidRPr="008B7CA9">
        <w:rPr>
          <w:rFonts w:asciiTheme="minorHAnsi" w:hAnsiTheme="minorHAnsi" w:cs="Arial"/>
          <w:b/>
          <w:sz w:val="20"/>
          <w:szCs w:val="20"/>
        </w:rPr>
        <w:t>10</w:t>
      </w:r>
      <w:r w:rsidR="00416549" w:rsidRPr="008B7CA9">
        <w:rPr>
          <w:rFonts w:asciiTheme="minorHAnsi" w:hAnsiTheme="minorHAnsi" w:cs="Arial"/>
          <w:b/>
          <w:sz w:val="20"/>
          <w:szCs w:val="20"/>
        </w:rPr>
        <w:t>5</w:t>
      </w:r>
      <w:r w:rsidRPr="008B7CA9">
        <w:rPr>
          <w:rFonts w:asciiTheme="minorHAnsi" w:hAnsiTheme="minorHAnsi" w:cs="Arial"/>
          <w:b/>
          <w:sz w:val="20"/>
          <w:szCs w:val="20"/>
        </w:rPr>
        <w:t>% of Current Year CMS RBRVS Rest of Texas</w:t>
      </w:r>
    </w:p>
    <w:p w14:paraId="535752B6" w14:textId="77777777" w:rsidR="00004342" w:rsidRPr="0063447F" w:rsidRDefault="004C7622" w:rsidP="0063447F">
      <w:pPr>
        <w:spacing w:after="120"/>
        <w:ind w:left="1440"/>
        <w:rPr>
          <w:rFonts w:asciiTheme="minorHAnsi" w:eastAsia="Arial" w:hAnsiTheme="minorHAnsi" w:cs="Arial"/>
          <w:i/>
          <w:sz w:val="20"/>
          <w:szCs w:val="20"/>
        </w:rPr>
      </w:pPr>
      <w:sdt>
        <w:sdtPr>
          <w:rPr>
            <w:rFonts w:asciiTheme="minorHAnsi" w:eastAsia="Arial" w:hAnsiTheme="minorHAnsi" w:cs="Arial"/>
            <w:b/>
            <w:i/>
            <w:sz w:val="20"/>
            <w:szCs w:val="20"/>
          </w:rPr>
          <w:alias w:val="ICMBusinessParty"/>
          <w:tag w:val="ICM|ICMBusinessParty|0"/>
          <w:id w:val="-510443749"/>
        </w:sdtPr>
        <w:sdtEndPr/>
        <w:sdtContent>
          <w:r w:rsidR="00004342" w:rsidRPr="0063447F">
            <w:rPr>
              <w:rFonts w:asciiTheme="minorHAnsi" w:eastAsia="Arial" w:hAnsiTheme="minorHAnsi" w:cs="Arial"/>
              <w:b/>
              <w:i/>
              <w:noProof/>
              <w:sz w:val="20"/>
              <w:szCs w:val="20"/>
            </w:rPr>
            <w:t>Humana</w:t>
          </w:r>
        </w:sdtContent>
      </w:sdt>
      <w:r w:rsidR="00004342" w:rsidRPr="0063447F">
        <w:rPr>
          <w:rFonts w:asciiTheme="minorHAnsi" w:eastAsia="Arial" w:hAnsiTheme="minorHAnsi" w:cs="Arial"/>
          <w:b/>
          <w:i/>
          <w:sz w:val="20"/>
          <w:szCs w:val="20"/>
        </w:rPr>
        <w:t>’s</w:t>
      </w:r>
      <w:r w:rsidR="00004342" w:rsidRPr="0063447F">
        <w:rPr>
          <w:rFonts w:asciiTheme="minorHAnsi" w:eastAsia="Arial" w:hAnsiTheme="minorHAnsi" w:cs="Arial"/>
          <w:i/>
          <w:sz w:val="20"/>
          <w:szCs w:val="20"/>
        </w:rPr>
        <w:t xml:space="preserve"> (</w:t>
      </w:r>
      <w:sdt>
        <w:sdtPr>
          <w:rPr>
            <w:rFonts w:asciiTheme="minorHAnsi" w:eastAsia="Arial" w:hAnsiTheme="minorHAnsi" w:cs="Arial"/>
            <w:i/>
            <w:sz w:val="20"/>
            <w:szCs w:val="20"/>
          </w:rPr>
          <w:alias w:val="ICMFee_Sched_005"/>
          <w:tag w:val="ICM|ICMFee_Sched_005|0"/>
          <w:id w:val="879593128"/>
        </w:sdtPr>
        <w:sdtEndPr>
          <w:rPr>
            <w:u w:val="single"/>
          </w:rPr>
        </w:sdtEndPr>
        <w:sdtContent>
          <w:r w:rsidR="00004342" w:rsidRPr="0063447F">
            <w:rPr>
              <w:rFonts w:asciiTheme="minorHAnsi" w:eastAsia="Arial" w:hAnsiTheme="minorHAnsi" w:cs="Arial"/>
              <w:i/>
              <w:noProof/>
              <w:sz w:val="20"/>
              <w:szCs w:val="20"/>
              <w:u w:val="single"/>
            </w:rPr>
            <w:t>005-795</w:t>
          </w:r>
        </w:sdtContent>
      </w:sdt>
      <w:r w:rsidR="00004342" w:rsidRPr="0063447F">
        <w:rPr>
          <w:rFonts w:asciiTheme="minorHAnsi" w:eastAsia="Arial" w:hAnsiTheme="minorHAnsi" w:cs="Arial"/>
          <w:i/>
          <w:sz w:val="20"/>
          <w:szCs w:val="20"/>
        </w:rPr>
        <w:t xml:space="preserve">) fee schedule is based on the Medicare Resource-Based Relative Value Scale, RBRVS, fee schedule and payment systems, for the state of </w:t>
      </w:r>
      <w:sdt>
        <w:sdtPr>
          <w:rPr>
            <w:rFonts w:asciiTheme="minorHAnsi" w:eastAsia="Arial" w:hAnsiTheme="minorHAnsi" w:cs="Arial"/>
            <w:i/>
            <w:sz w:val="20"/>
            <w:szCs w:val="20"/>
            <w:lang w:val="en-IN"/>
          </w:rPr>
          <w:alias w:val="ICMRBRVSStateName"/>
          <w:tag w:val="ICM|ICMRBRVSStateName|15"/>
          <w:id w:val="634611491"/>
        </w:sdtPr>
        <w:sdtEndPr/>
        <w:sdtContent>
          <w:r w:rsidR="00004342" w:rsidRPr="0063447F">
            <w:rPr>
              <w:rFonts w:asciiTheme="minorHAnsi" w:eastAsia="Arial" w:hAnsiTheme="minorHAnsi" w:cs="Arial"/>
              <w:i/>
              <w:noProof/>
              <w:sz w:val="20"/>
              <w:szCs w:val="20"/>
              <w:lang w:val="en-IN"/>
            </w:rPr>
            <w:t>Texas</w:t>
          </w:r>
        </w:sdtContent>
      </w:sdt>
      <w:r w:rsidR="00004342" w:rsidRPr="0063447F">
        <w:rPr>
          <w:rFonts w:asciiTheme="minorHAnsi" w:eastAsia="Arial" w:hAnsiTheme="minorHAnsi" w:cs="Arial"/>
          <w:i/>
          <w:sz w:val="20"/>
          <w:szCs w:val="20"/>
          <w:lang w:val="en-IN"/>
        </w:rPr>
        <w:t xml:space="preserve"> </w:t>
      </w:r>
      <w:r w:rsidR="00004342" w:rsidRPr="0063447F">
        <w:rPr>
          <w:rFonts w:asciiTheme="minorHAnsi" w:eastAsia="Arial" w:hAnsiTheme="minorHAnsi" w:cs="Arial"/>
          <w:i/>
          <w:sz w:val="20"/>
          <w:szCs w:val="20"/>
        </w:rPr>
        <w:t>, locality</w:t>
      </w:r>
      <w:r w:rsidR="00004342" w:rsidRPr="0063447F">
        <w:rPr>
          <w:rFonts w:asciiTheme="minorHAnsi" w:eastAsia="Arial" w:hAnsiTheme="minorHAnsi" w:cs="Arial"/>
          <w:i/>
          <w:sz w:val="20"/>
          <w:szCs w:val="20"/>
          <w:lang w:val="en-IN"/>
        </w:rPr>
        <w:t xml:space="preserve"> </w:t>
      </w:r>
      <w:sdt>
        <w:sdtPr>
          <w:rPr>
            <w:rFonts w:asciiTheme="minorHAnsi" w:eastAsia="Arial" w:hAnsiTheme="minorHAnsi" w:cs="Arial"/>
            <w:i/>
            <w:sz w:val="20"/>
            <w:szCs w:val="20"/>
            <w:lang w:val="en-IN"/>
          </w:rPr>
          <w:alias w:val="ICMLocalityNumber"/>
          <w:tag w:val="ICM|ICMLocalityNumber|0"/>
          <w:id w:val="-136728334"/>
        </w:sdtPr>
        <w:sdtEndPr/>
        <w:sdtContent>
          <w:r w:rsidR="00004342" w:rsidRPr="0063447F">
            <w:rPr>
              <w:rFonts w:asciiTheme="minorHAnsi" w:eastAsia="Arial" w:hAnsiTheme="minorHAnsi" w:cs="Arial"/>
              <w:i/>
              <w:noProof/>
              <w:sz w:val="20"/>
              <w:szCs w:val="20"/>
              <w:lang w:val="en-IN"/>
            </w:rPr>
            <w:t>99</w:t>
          </w:r>
        </w:sdtContent>
      </w:sdt>
      <w:r w:rsidR="00004342" w:rsidRPr="0063447F">
        <w:rPr>
          <w:rFonts w:asciiTheme="minorHAnsi" w:eastAsia="Arial" w:hAnsiTheme="minorHAnsi" w:cs="Arial"/>
          <w:i/>
          <w:sz w:val="20"/>
          <w:szCs w:val="20"/>
        </w:rPr>
        <w:t xml:space="preserve">, including the site-of-service payment differential, in effect as of the effective date of this Agreement and will change thereafter to reflect the updates to the schedules made by the Centers for Medicare and Medicaid Services (“CMS”). Depending upon the services and/or supplies in question, “payment system(s)” as </w:t>
      </w:r>
      <w:r w:rsidR="00004342" w:rsidRPr="0063447F">
        <w:rPr>
          <w:rFonts w:asciiTheme="minorHAnsi" w:eastAsia="Arial" w:hAnsiTheme="minorHAnsi" w:cs="Arial"/>
          <w:i/>
          <w:sz w:val="20"/>
          <w:szCs w:val="20"/>
        </w:rPr>
        <w:lastRenderedPageBreak/>
        <w:t>referenced in the immediately preceding sentence is inclusive of, but not limited to, Durable Medical Equipment, Prosthetics/Orthotics, and Supplies (“DMEPOS”) Fee Schedule and Clinical Laboratory Fee Schedule, or its/their successors, as applicable.</w:t>
      </w:r>
    </w:p>
    <w:p w14:paraId="3EEE2654" w14:textId="1542030F" w:rsidR="00C177E9" w:rsidRDefault="00416549" w:rsidP="00096527">
      <w:pPr>
        <w:pStyle w:val="ListParagraph"/>
        <w:numPr>
          <w:ilvl w:val="2"/>
          <w:numId w:val="1"/>
        </w:numPr>
        <w:tabs>
          <w:tab w:val="left" w:pos="360"/>
        </w:tabs>
        <w:rPr>
          <w:rFonts w:asciiTheme="minorHAnsi" w:hAnsiTheme="minorHAnsi" w:cs="Arial"/>
          <w:b/>
          <w:sz w:val="18"/>
          <w:szCs w:val="18"/>
        </w:rPr>
      </w:pPr>
      <w:r w:rsidRPr="008B7CA9">
        <w:rPr>
          <w:rFonts w:asciiTheme="minorHAnsi" w:hAnsiTheme="minorHAnsi" w:cs="Arial"/>
          <w:b/>
          <w:sz w:val="18"/>
          <w:szCs w:val="18"/>
        </w:rPr>
        <w:t>Physician Extenders 85%</w:t>
      </w:r>
      <w:r w:rsidR="00930568">
        <w:rPr>
          <w:rFonts w:asciiTheme="minorHAnsi" w:hAnsiTheme="minorHAnsi" w:cs="Arial"/>
          <w:b/>
          <w:sz w:val="18"/>
          <w:szCs w:val="18"/>
        </w:rPr>
        <w:t xml:space="preserve"> of fee schedule</w:t>
      </w:r>
    </w:p>
    <w:p w14:paraId="207C00C9" w14:textId="7D60A732" w:rsidR="00DB38C1" w:rsidRPr="00DB38C1" w:rsidRDefault="00DB38C1" w:rsidP="00DB38C1">
      <w:pPr>
        <w:tabs>
          <w:tab w:val="left" w:pos="360"/>
        </w:tabs>
        <w:ind w:left="2160"/>
        <w:rPr>
          <w:rFonts w:asciiTheme="minorHAnsi" w:hAnsiTheme="minorHAnsi" w:cs="Arial"/>
          <w:sz w:val="18"/>
          <w:szCs w:val="18"/>
        </w:rPr>
      </w:pPr>
      <w:r>
        <w:rPr>
          <w:rFonts w:asciiTheme="minorHAnsi" w:hAnsiTheme="minorHAnsi" w:cs="Arial"/>
          <w:sz w:val="18"/>
          <w:szCs w:val="18"/>
        </w:rPr>
        <w:t>Physician Extender must be credentialed, and information kept current through POET. (Reimbursement Attachment – Physician Extenders)</w:t>
      </w:r>
    </w:p>
    <w:p w14:paraId="51413477" w14:textId="31CD4744" w:rsidR="001C7F83" w:rsidRPr="00930568" w:rsidRDefault="00203A79" w:rsidP="00930568">
      <w:pPr>
        <w:pStyle w:val="ListParagraph"/>
        <w:numPr>
          <w:ilvl w:val="2"/>
          <w:numId w:val="1"/>
        </w:numPr>
        <w:spacing w:after="120"/>
        <w:rPr>
          <w:rFonts w:asciiTheme="minorHAnsi" w:hAnsiTheme="minorHAnsi"/>
          <w:i/>
          <w:sz w:val="20"/>
          <w:szCs w:val="20"/>
        </w:rPr>
      </w:pPr>
      <w:r w:rsidRPr="008B7CA9">
        <w:rPr>
          <w:rFonts w:asciiTheme="minorHAnsi" w:hAnsiTheme="minorHAnsi" w:cs="Arial"/>
          <w:b/>
          <w:sz w:val="18"/>
          <w:szCs w:val="18"/>
        </w:rPr>
        <w:t>Gap Codes</w:t>
      </w:r>
      <w:r w:rsidR="00004342" w:rsidRPr="008B7CA9">
        <w:rPr>
          <w:rFonts w:asciiTheme="minorHAnsi" w:hAnsiTheme="minorHAnsi" w:cs="Arial"/>
          <w:sz w:val="18"/>
          <w:szCs w:val="18"/>
        </w:rPr>
        <w:t xml:space="preserve"> </w:t>
      </w:r>
      <w:r w:rsidR="00004342" w:rsidRPr="00930568">
        <w:rPr>
          <w:rFonts w:asciiTheme="minorHAnsi" w:hAnsiTheme="minorHAnsi" w:cs="Arial"/>
          <w:i/>
          <w:sz w:val="20"/>
          <w:szCs w:val="20"/>
        </w:rPr>
        <w:t>-</w:t>
      </w:r>
      <w:r w:rsidR="00004342" w:rsidRPr="00930568">
        <w:rPr>
          <w:rFonts w:asciiTheme="minorHAnsi" w:hAnsiTheme="minorHAnsi"/>
          <w:i/>
          <w:sz w:val="20"/>
          <w:szCs w:val="20"/>
        </w:rPr>
        <w:t xml:space="preserve"> Additionally, </w:t>
      </w:r>
      <w:sdt>
        <w:sdtPr>
          <w:rPr>
            <w:rFonts w:asciiTheme="minorHAnsi" w:hAnsiTheme="minorHAnsi"/>
            <w:i/>
            <w:sz w:val="20"/>
            <w:szCs w:val="20"/>
          </w:rPr>
          <w:alias w:val="ICMBusinessParty"/>
          <w:tag w:val="ICM|ICMBusinessParty|0"/>
          <w:id w:val="-1713493237"/>
        </w:sdtPr>
        <w:sdtEndPr/>
        <w:sdtContent>
          <w:r w:rsidR="00004342" w:rsidRPr="00930568">
            <w:rPr>
              <w:rFonts w:asciiTheme="minorHAnsi" w:hAnsiTheme="minorHAnsi"/>
              <w:i/>
              <w:noProof/>
              <w:sz w:val="20"/>
              <w:szCs w:val="20"/>
            </w:rPr>
            <w:t>Humana</w:t>
          </w:r>
        </w:sdtContent>
      </w:sdt>
      <w:r w:rsidR="00004342" w:rsidRPr="00930568">
        <w:rPr>
          <w:rFonts w:asciiTheme="minorHAnsi" w:hAnsiTheme="minorHAnsi"/>
          <w:i/>
          <w:sz w:val="20"/>
          <w:szCs w:val="20"/>
        </w:rPr>
        <w:t xml:space="preserve"> will adjust the schedule to include and assign fees for services, which are not covered by RBRVS (hereinafter “Gap Codes”).  In most cases, the Gap Codes are adjusted by </w:t>
      </w:r>
      <w:sdt>
        <w:sdtPr>
          <w:rPr>
            <w:rFonts w:asciiTheme="minorHAnsi" w:hAnsiTheme="minorHAnsi"/>
            <w:i/>
            <w:sz w:val="20"/>
            <w:szCs w:val="20"/>
          </w:rPr>
          <w:alias w:val="ICMBusinessParty"/>
          <w:tag w:val="ICM|ICMBusinessParty|0"/>
          <w:id w:val="-1550752222"/>
        </w:sdtPr>
        <w:sdtEndPr/>
        <w:sdtContent>
          <w:r w:rsidR="00004342" w:rsidRPr="00930568">
            <w:rPr>
              <w:rFonts w:asciiTheme="minorHAnsi" w:hAnsiTheme="minorHAnsi"/>
              <w:i/>
              <w:noProof/>
              <w:sz w:val="20"/>
              <w:szCs w:val="20"/>
            </w:rPr>
            <w:t>Humana</w:t>
          </w:r>
        </w:sdtContent>
      </w:sdt>
      <w:r w:rsidR="00004342" w:rsidRPr="00930568">
        <w:rPr>
          <w:rFonts w:asciiTheme="minorHAnsi" w:hAnsiTheme="minorHAnsi"/>
          <w:i/>
          <w:sz w:val="20"/>
          <w:szCs w:val="20"/>
        </w:rPr>
        <w:t xml:space="preserve"> using the relative value unit (“RVU”) multiplied by Medicare’s conversion factor and geographic factor to assign the fee.</w:t>
      </w:r>
    </w:p>
    <w:p w14:paraId="4D868BCD" w14:textId="77777777" w:rsidR="001C7F83" w:rsidRPr="008B7CA9" w:rsidRDefault="001C7F83" w:rsidP="00416549">
      <w:pPr>
        <w:tabs>
          <w:tab w:val="left" w:pos="360"/>
        </w:tabs>
        <w:ind w:left="1980"/>
        <w:rPr>
          <w:rFonts w:asciiTheme="minorHAnsi" w:hAnsiTheme="minorHAnsi" w:cs="Arial"/>
          <w:sz w:val="18"/>
          <w:szCs w:val="18"/>
        </w:rPr>
      </w:pPr>
    </w:p>
    <w:p w14:paraId="3DAE17C2" w14:textId="77777777" w:rsidR="00084620" w:rsidRPr="008B7CA9" w:rsidRDefault="00084620" w:rsidP="00084620">
      <w:pPr>
        <w:tabs>
          <w:tab w:val="left" w:pos="360"/>
        </w:tabs>
        <w:ind w:left="1440"/>
        <w:rPr>
          <w:rFonts w:asciiTheme="minorHAnsi" w:hAnsiTheme="minorHAnsi" w:cs="Arial"/>
          <w:sz w:val="18"/>
          <w:szCs w:val="18"/>
        </w:rPr>
      </w:pPr>
    </w:p>
    <w:p w14:paraId="5AD2309C" w14:textId="3D9E8042" w:rsidR="00416549" w:rsidRDefault="00084620" w:rsidP="00084620">
      <w:pPr>
        <w:pStyle w:val="ListParagraph"/>
        <w:numPr>
          <w:ilvl w:val="1"/>
          <w:numId w:val="1"/>
        </w:numPr>
        <w:rPr>
          <w:rFonts w:asciiTheme="minorHAnsi" w:hAnsiTheme="minorHAnsi" w:cs="Arial"/>
          <w:sz w:val="18"/>
          <w:szCs w:val="18"/>
        </w:rPr>
      </w:pPr>
      <w:r w:rsidRPr="008B7CA9">
        <w:rPr>
          <w:rFonts w:asciiTheme="minorHAnsi" w:hAnsiTheme="minorHAnsi" w:cs="Arial"/>
          <w:b/>
          <w:sz w:val="18"/>
          <w:szCs w:val="18"/>
        </w:rPr>
        <w:t>PROMPT PAY PROVISIONS</w:t>
      </w:r>
      <w:r w:rsidR="005F58B0" w:rsidRPr="008B7CA9">
        <w:rPr>
          <w:rFonts w:asciiTheme="minorHAnsi" w:hAnsiTheme="minorHAnsi" w:cs="Arial"/>
          <w:sz w:val="18"/>
          <w:szCs w:val="18"/>
        </w:rPr>
        <w:t xml:space="preserve"> – within 30 days</w:t>
      </w:r>
      <w:r w:rsidR="005F75CD" w:rsidRPr="008B7CA9">
        <w:rPr>
          <w:rFonts w:asciiTheme="minorHAnsi" w:hAnsiTheme="minorHAnsi" w:cs="Arial"/>
          <w:sz w:val="18"/>
          <w:szCs w:val="18"/>
        </w:rPr>
        <w:t xml:space="preserve"> when accurate and complete</w:t>
      </w:r>
      <w:r w:rsidR="00DB38C1">
        <w:rPr>
          <w:rFonts w:asciiTheme="minorHAnsi" w:hAnsiTheme="minorHAnsi" w:cs="Arial"/>
          <w:sz w:val="18"/>
          <w:szCs w:val="18"/>
        </w:rPr>
        <w:t xml:space="preserve"> claim submitted</w:t>
      </w:r>
      <w:r w:rsidR="005F58B0" w:rsidRPr="008B7CA9">
        <w:rPr>
          <w:rFonts w:asciiTheme="minorHAnsi" w:hAnsiTheme="minorHAnsi" w:cs="Arial"/>
          <w:sz w:val="18"/>
          <w:szCs w:val="18"/>
        </w:rPr>
        <w:t xml:space="preserve"> </w:t>
      </w:r>
      <w:r w:rsidR="00BA5CD6" w:rsidRPr="008B7CA9">
        <w:rPr>
          <w:rFonts w:asciiTheme="minorHAnsi" w:hAnsiTheme="minorHAnsi" w:cs="Arial"/>
          <w:sz w:val="18"/>
          <w:szCs w:val="18"/>
        </w:rPr>
        <w:t>(MA</w:t>
      </w:r>
      <w:r w:rsidR="005F58B0" w:rsidRPr="008B7CA9">
        <w:rPr>
          <w:rFonts w:asciiTheme="minorHAnsi" w:hAnsiTheme="minorHAnsi" w:cs="Arial"/>
          <w:sz w:val="18"/>
          <w:szCs w:val="18"/>
        </w:rPr>
        <w:t xml:space="preserve"> </w:t>
      </w:r>
      <w:r w:rsidR="00BA5CD6">
        <w:rPr>
          <w:rFonts w:asciiTheme="minorHAnsi" w:hAnsiTheme="minorHAnsi" w:cs="Arial"/>
          <w:sz w:val="18"/>
          <w:szCs w:val="18"/>
        </w:rPr>
        <w:t>P</w:t>
      </w:r>
      <w:r w:rsidR="00BA5CD6" w:rsidRPr="008B7CA9">
        <w:rPr>
          <w:rFonts w:asciiTheme="minorHAnsi" w:hAnsiTheme="minorHAnsi" w:cs="Arial"/>
          <w:sz w:val="18"/>
          <w:szCs w:val="18"/>
        </w:rPr>
        <w:t>rovision Attachment</w:t>
      </w:r>
      <w:r w:rsidR="005F58B0" w:rsidRPr="008B7CA9">
        <w:rPr>
          <w:rFonts w:asciiTheme="minorHAnsi" w:hAnsiTheme="minorHAnsi" w:cs="Arial"/>
          <w:sz w:val="18"/>
          <w:szCs w:val="18"/>
        </w:rPr>
        <w:t xml:space="preserve"> </w:t>
      </w:r>
      <w:r w:rsidR="005F75CD" w:rsidRPr="008B7CA9">
        <w:rPr>
          <w:rFonts w:asciiTheme="minorHAnsi" w:hAnsiTheme="minorHAnsi" w:cs="Arial"/>
          <w:sz w:val="18"/>
          <w:szCs w:val="18"/>
        </w:rPr>
        <w:t>in b</w:t>
      </w:r>
      <w:r w:rsidR="00DB2A96">
        <w:rPr>
          <w:rFonts w:asciiTheme="minorHAnsi" w:hAnsiTheme="minorHAnsi" w:cs="Arial"/>
          <w:sz w:val="18"/>
          <w:szCs w:val="18"/>
        </w:rPr>
        <w:t xml:space="preserve"> page 20</w:t>
      </w:r>
      <w:r w:rsidR="0063447F">
        <w:rPr>
          <w:rFonts w:asciiTheme="minorHAnsi" w:hAnsiTheme="minorHAnsi" w:cs="Arial"/>
          <w:sz w:val="18"/>
          <w:szCs w:val="18"/>
        </w:rPr>
        <w:t>)</w:t>
      </w:r>
    </w:p>
    <w:p w14:paraId="05CB748D" w14:textId="77777777" w:rsidR="00930568" w:rsidRPr="008B7CA9" w:rsidRDefault="00930568" w:rsidP="00930568">
      <w:pPr>
        <w:pStyle w:val="ListParagraph"/>
        <w:ind w:left="1440"/>
        <w:rPr>
          <w:rFonts w:asciiTheme="minorHAnsi" w:hAnsiTheme="minorHAnsi" w:cs="Arial"/>
          <w:sz w:val="18"/>
          <w:szCs w:val="18"/>
        </w:rPr>
      </w:pPr>
    </w:p>
    <w:p w14:paraId="4C9FC748" w14:textId="4353AD14" w:rsidR="00084620" w:rsidRPr="008B7CA9" w:rsidRDefault="00253382" w:rsidP="00084620">
      <w:pPr>
        <w:pStyle w:val="ListParagraph"/>
        <w:numPr>
          <w:ilvl w:val="1"/>
          <w:numId w:val="1"/>
        </w:numPr>
        <w:rPr>
          <w:rFonts w:asciiTheme="minorHAnsi" w:hAnsiTheme="minorHAnsi" w:cs="Arial"/>
          <w:sz w:val="18"/>
          <w:szCs w:val="18"/>
        </w:rPr>
      </w:pPr>
      <w:r>
        <w:rPr>
          <w:rFonts w:asciiTheme="minorHAnsi" w:hAnsiTheme="minorHAnsi" w:cs="Arial"/>
          <w:b/>
          <w:sz w:val="18"/>
          <w:szCs w:val="18"/>
        </w:rPr>
        <w:t>TRANSACTION FEES</w:t>
      </w:r>
      <w:r w:rsidR="00416549" w:rsidRPr="008B7CA9">
        <w:rPr>
          <w:rFonts w:asciiTheme="minorHAnsi" w:hAnsiTheme="minorHAnsi" w:cs="Arial"/>
          <w:sz w:val="18"/>
          <w:szCs w:val="18"/>
        </w:rPr>
        <w:t xml:space="preserve"> (15.1)</w:t>
      </w:r>
    </w:p>
    <w:p w14:paraId="21AA482C" w14:textId="709E5EAC" w:rsidR="00215304" w:rsidRPr="0063447F" w:rsidRDefault="00215304" w:rsidP="0063447F">
      <w:pPr>
        <w:pStyle w:val="ListParagraph"/>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outlineLvl w:val="1"/>
        <w:rPr>
          <w:rFonts w:asciiTheme="minorHAnsi" w:hAnsiTheme="minorHAnsi" w:cs="Arial"/>
          <w:i/>
          <w:sz w:val="20"/>
          <w:szCs w:val="20"/>
        </w:rPr>
      </w:pPr>
      <w:r w:rsidRPr="0063447F">
        <w:rPr>
          <w:rFonts w:asciiTheme="minorHAnsi" w:hAnsiTheme="minorHAnsi" w:cs="Arial"/>
          <w:sz w:val="20"/>
          <w:szCs w:val="20"/>
        </w:rPr>
        <w:t xml:space="preserve"> </w:t>
      </w:r>
      <w:r w:rsidRPr="0063447F">
        <w:rPr>
          <w:rFonts w:asciiTheme="minorHAnsi" w:hAnsiTheme="minorHAnsi" w:cs="Arial"/>
          <w:i/>
          <w:sz w:val="20"/>
          <w:szCs w:val="20"/>
        </w:rPr>
        <w:t xml:space="preserve">Humana shall not require any IPA Participating Provider to accept payment through any method that assesses a transaction fee to the IPA Participating Provider.   </w:t>
      </w:r>
    </w:p>
    <w:p w14:paraId="28AD039A" w14:textId="77777777" w:rsidR="0092142F" w:rsidRPr="008B7CA9" w:rsidRDefault="0092142F" w:rsidP="0092142F">
      <w:pPr>
        <w:pStyle w:val="ListParagraph"/>
        <w:spacing w:before="240"/>
        <w:ind w:left="1440"/>
        <w:rPr>
          <w:rFonts w:asciiTheme="minorHAnsi" w:hAnsiTheme="minorHAnsi" w:cs="Arial"/>
          <w:sz w:val="18"/>
          <w:szCs w:val="18"/>
        </w:rPr>
      </w:pPr>
    </w:p>
    <w:p w14:paraId="106FFABF" w14:textId="77777777" w:rsidR="00084620" w:rsidRPr="0063447F" w:rsidRDefault="003F0174" w:rsidP="003F0174">
      <w:pPr>
        <w:pStyle w:val="ListParagraph"/>
        <w:numPr>
          <w:ilvl w:val="1"/>
          <w:numId w:val="1"/>
        </w:numPr>
        <w:spacing w:before="240"/>
        <w:rPr>
          <w:rFonts w:asciiTheme="minorHAnsi" w:hAnsiTheme="minorHAnsi" w:cs="Arial"/>
          <w:b/>
          <w:sz w:val="18"/>
          <w:szCs w:val="18"/>
        </w:rPr>
      </w:pPr>
      <w:r w:rsidRPr="0063447F">
        <w:rPr>
          <w:rFonts w:asciiTheme="minorHAnsi" w:hAnsiTheme="minorHAnsi" w:cs="Arial"/>
          <w:b/>
          <w:sz w:val="18"/>
          <w:szCs w:val="18"/>
        </w:rPr>
        <w:t xml:space="preserve">CLAIMS FILING DEADLINE </w:t>
      </w:r>
    </w:p>
    <w:p w14:paraId="32F33606" w14:textId="7A425F70" w:rsidR="00416549" w:rsidRPr="008B7CA9" w:rsidRDefault="00416549" w:rsidP="00416549">
      <w:pPr>
        <w:pStyle w:val="ListParagraph"/>
        <w:ind w:left="1440"/>
        <w:rPr>
          <w:rFonts w:asciiTheme="minorHAnsi" w:hAnsiTheme="minorHAnsi" w:cs="Arial"/>
          <w:sz w:val="18"/>
          <w:szCs w:val="18"/>
        </w:rPr>
      </w:pPr>
      <w:r w:rsidRPr="008B7CA9">
        <w:rPr>
          <w:rFonts w:asciiTheme="minorHAnsi" w:hAnsiTheme="minorHAnsi" w:cs="Arial"/>
          <w:sz w:val="18"/>
          <w:szCs w:val="18"/>
        </w:rPr>
        <w:t xml:space="preserve">(16.1) 90 days for </w:t>
      </w:r>
      <w:r w:rsidR="0063447F" w:rsidRPr="008B7CA9">
        <w:rPr>
          <w:rFonts w:asciiTheme="minorHAnsi" w:hAnsiTheme="minorHAnsi" w:cs="Arial"/>
          <w:sz w:val="18"/>
          <w:szCs w:val="18"/>
        </w:rPr>
        <w:t>self-insured</w:t>
      </w:r>
      <w:r w:rsidRPr="008B7CA9">
        <w:rPr>
          <w:rFonts w:asciiTheme="minorHAnsi" w:hAnsiTheme="minorHAnsi" w:cs="Arial"/>
          <w:sz w:val="18"/>
          <w:szCs w:val="18"/>
        </w:rPr>
        <w:t xml:space="preserve"> plans</w:t>
      </w:r>
    </w:p>
    <w:p w14:paraId="376C4658" w14:textId="77777777" w:rsidR="00416549" w:rsidRPr="008B7CA9" w:rsidRDefault="00416549" w:rsidP="00416549">
      <w:pPr>
        <w:pStyle w:val="ListParagraph"/>
        <w:spacing w:before="240"/>
        <w:ind w:left="1440"/>
        <w:rPr>
          <w:rFonts w:asciiTheme="minorHAnsi" w:hAnsiTheme="minorHAnsi" w:cs="Arial"/>
          <w:sz w:val="18"/>
          <w:szCs w:val="18"/>
        </w:rPr>
      </w:pPr>
    </w:p>
    <w:p w14:paraId="4FD3605B" w14:textId="4227C77B" w:rsidR="003F0174" w:rsidRDefault="003F0174" w:rsidP="003F0174">
      <w:pPr>
        <w:pStyle w:val="ListParagraph"/>
        <w:numPr>
          <w:ilvl w:val="1"/>
          <w:numId w:val="1"/>
        </w:numPr>
        <w:spacing w:before="240"/>
        <w:rPr>
          <w:rFonts w:asciiTheme="minorHAnsi" w:hAnsiTheme="minorHAnsi" w:cs="Arial"/>
          <w:b/>
          <w:i/>
          <w:sz w:val="18"/>
          <w:szCs w:val="18"/>
        </w:rPr>
      </w:pPr>
      <w:r w:rsidRPr="008B7CA9">
        <w:rPr>
          <w:rFonts w:asciiTheme="minorHAnsi" w:hAnsiTheme="minorHAnsi" w:cs="Arial"/>
          <w:b/>
          <w:i/>
          <w:sz w:val="18"/>
          <w:szCs w:val="18"/>
        </w:rPr>
        <w:t>CLEAN CLAIM REQUIREMENTS</w:t>
      </w:r>
      <w:r w:rsidR="00985D6A">
        <w:rPr>
          <w:rFonts w:asciiTheme="minorHAnsi" w:hAnsiTheme="minorHAnsi" w:cs="Arial"/>
          <w:b/>
          <w:i/>
          <w:sz w:val="18"/>
          <w:szCs w:val="18"/>
        </w:rPr>
        <w:t xml:space="preserve"> </w:t>
      </w:r>
      <w:r w:rsidR="00BA5CD6">
        <w:rPr>
          <w:rFonts w:asciiTheme="minorHAnsi" w:hAnsiTheme="minorHAnsi" w:cs="Arial"/>
          <w:b/>
          <w:i/>
          <w:sz w:val="18"/>
          <w:szCs w:val="18"/>
        </w:rPr>
        <w:t xml:space="preserve">– </w:t>
      </w:r>
      <w:r w:rsidR="00BA5CD6" w:rsidRPr="00BA5CD6">
        <w:rPr>
          <w:rFonts w:asciiTheme="minorHAnsi" w:hAnsiTheme="minorHAnsi" w:cs="Arial"/>
          <w:sz w:val="18"/>
          <w:szCs w:val="18"/>
        </w:rPr>
        <w:t>standard requirements</w:t>
      </w:r>
      <w:r w:rsidR="00985D6A">
        <w:rPr>
          <w:rFonts w:asciiTheme="minorHAnsi" w:hAnsiTheme="minorHAnsi" w:cs="Arial"/>
          <w:b/>
          <w:i/>
          <w:sz w:val="18"/>
          <w:szCs w:val="18"/>
        </w:rPr>
        <w:t xml:space="preserve"> </w:t>
      </w:r>
      <w:r w:rsidR="00BA5CD6">
        <w:rPr>
          <w:rFonts w:asciiTheme="minorHAnsi" w:hAnsiTheme="minorHAnsi" w:cs="Arial"/>
          <w:sz w:val="18"/>
          <w:szCs w:val="18"/>
        </w:rPr>
        <w:t>(MA Provisions Attachment in q</w:t>
      </w:r>
      <w:r w:rsidR="00E1511F">
        <w:rPr>
          <w:rFonts w:asciiTheme="minorHAnsi" w:hAnsiTheme="minorHAnsi" w:cs="Arial"/>
          <w:sz w:val="18"/>
          <w:szCs w:val="18"/>
        </w:rPr>
        <w:t xml:space="preserve"> page 22</w:t>
      </w:r>
      <w:r w:rsidR="00BA5CD6">
        <w:rPr>
          <w:rFonts w:asciiTheme="minorHAnsi" w:hAnsiTheme="minorHAnsi" w:cs="Arial"/>
          <w:sz w:val="18"/>
          <w:szCs w:val="18"/>
        </w:rPr>
        <w:t>)</w:t>
      </w:r>
    </w:p>
    <w:p w14:paraId="4C973624" w14:textId="77777777" w:rsidR="0063447F" w:rsidRPr="00BA5CD6" w:rsidRDefault="0063447F" w:rsidP="00BA5CD6">
      <w:pPr>
        <w:pStyle w:val="ListParagraph"/>
        <w:spacing w:before="240"/>
        <w:ind w:left="1440"/>
        <w:rPr>
          <w:rFonts w:asciiTheme="minorHAnsi" w:hAnsiTheme="minorHAnsi" w:cs="Arial"/>
          <w:sz w:val="18"/>
          <w:szCs w:val="18"/>
        </w:rPr>
      </w:pPr>
    </w:p>
    <w:p w14:paraId="7B245A59" w14:textId="74B74741" w:rsidR="00416549" w:rsidRPr="008B7CA9" w:rsidRDefault="00416549" w:rsidP="003F0174">
      <w:pPr>
        <w:pStyle w:val="ListParagraph"/>
        <w:numPr>
          <w:ilvl w:val="1"/>
          <w:numId w:val="1"/>
        </w:numPr>
        <w:spacing w:before="240"/>
        <w:rPr>
          <w:rFonts w:asciiTheme="minorHAnsi" w:hAnsiTheme="minorHAnsi" w:cs="Arial"/>
          <w:i/>
          <w:sz w:val="18"/>
          <w:szCs w:val="18"/>
        </w:rPr>
      </w:pPr>
      <w:r w:rsidRPr="0063447F">
        <w:rPr>
          <w:rFonts w:asciiTheme="minorHAnsi" w:hAnsiTheme="minorHAnsi" w:cs="Arial"/>
          <w:b/>
          <w:sz w:val="18"/>
          <w:szCs w:val="18"/>
        </w:rPr>
        <w:t>Medical Records Requests</w:t>
      </w:r>
      <w:r w:rsidRPr="008B7CA9">
        <w:rPr>
          <w:rFonts w:asciiTheme="minorHAnsi" w:hAnsiTheme="minorHAnsi" w:cs="Arial"/>
          <w:i/>
          <w:sz w:val="18"/>
          <w:szCs w:val="18"/>
        </w:rPr>
        <w:t xml:space="preserve"> – (16.2 and 16.3)</w:t>
      </w:r>
    </w:p>
    <w:p w14:paraId="36358FB6" w14:textId="7D5656B0" w:rsidR="00215304" w:rsidRPr="0063447F" w:rsidRDefault="00215304" w:rsidP="00215304">
      <w:pPr>
        <w:pStyle w:val="ListParagraph"/>
        <w:spacing w:before="240"/>
        <w:ind w:left="1440"/>
        <w:rPr>
          <w:rFonts w:asciiTheme="minorHAnsi" w:hAnsiTheme="minorHAnsi"/>
          <w:i/>
          <w:sz w:val="20"/>
          <w:szCs w:val="20"/>
        </w:rPr>
      </w:pPr>
      <w:r w:rsidRPr="0063447F">
        <w:rPr>
          <w:rFonts w:asciiTheme="minorHAnsi" w:hAnsiTheme="minorHAnsi"/>
          <w:i/>
          <w:sz w:val="20"/>
          <w:szCs w:val="20"/>
        </w:rPr>
        <w:t xml:space="preserve">Humana will process IPA Participating Provider claims which are accurate and complete in accordance with Humana’s normal claims processing procedures and applicable state and/or federal laws, rules and regulations with respect to the timeliness of claims processing.  Such claims processing procedures and edits may include, without limitation, automated systems applications which identify, analyze and compare the amounts claimed for payment with the diagnosis codes and which analyze the relationships among the billing codes used to represent the Health Care Services provided to Members.  </w:t>
      </w:r>
      <w:r w:rsidRPr="00914791">
        <w:rPr>
          <w:rFonts w:asciiTheme="minorHAnsi" w:hAnsiTheme="minorHAnsi"/>
          <w:b/>
          <w:i/>
          <w:sz w:val="20"/>
          <w:szCs w:val="20"/>
        </w:rPr>
        <w:t>These automated systems may result in an adjustment of the payment to the IPA Participating Provider for the Health Care Services or in a request, prior to payment, for the submission for review of medical records that relate to the claim</w:t>
      </w:r>
      <w:r w:rsidRPr="0063447F">
        <w:rPr>
          <w:rFonts w:asciiTheme="minorHAnsi" w:hAnsiTheme="minorHAnsi"/>
          <w:i/>
          <w:sz w:val="20"/>
          <w:szCs w:val="20"/>
        </w:rPr>
        <w:t>.  A reduction in payment as a result of claims policies and/or processing procedures is not an indication that the service provided is a non-covered service.  In no event may IPA or any IPA Participating Provider bill a Member for any amount adjusted in payment.</w:t>
      </w:r>
    </w:p>
    <w:p w14:paraId="7448A63B" w14:textId="7870B87F" w:rsidR="00004342" w:rsidRPr="008B7CA9" w:rsidRDefault="00004342" w:rsidP="00004342">
      <w:pPr>
        <w:spacing w:before="240"/>
        <w:rPr>
          <w:rFonts w:asciiTheme="minorHAnsi" w:hAnsiTheme="minorHAnsi" w:cs="Arial"/>
          <w:i/>
          <w:sz w:val="22"/>
          <w:szCs w:val="22"/>
        </w:rPr>
      </w:pPr>
    </w:p>
    <w:p w14:paraId="117BA71F" w14:textId="6CDC5DD0" w:rsidR="00004342" w:rsidRPr="0063447F" w:rsidRDefault="00004342" w:rsidP="00004342">
      <w:pPr>
        <w:pStyle w:val="ListParagraph"/>
        <w:numPr>
          <w:ilvl w:val="1"/>
          <w:numId w:val="1"/>
        </w:numPr>
        <w:rPr>
          <w:rFonts w:asciiTheme="minorHAnsi" w:hAnsiTheme="minorHAnsi" w:cs="Arial"/>
          <w:i/>
          <w:color w:val="000000" w:themeColor="text1"/>
          <w:sz w:val="20"/>
          <w:szCs w:val="20"/>
        </w:rPr>
      </w:pPr>
      <w:r w:rsidRPr="0063447F">
        <w:rPr>
          <w:rFonts w:asciiTheme="minorHAnsi" w:hAnsiTheme="minorHAnsi" w:cs="Arial"/>
          <w:b/>
          <w:sz w:val="22"/>
          <w:szCs w:val="22"/>
        </w:rPr>
        <w:t>Unlisted service or procedure</w:t>
      </w:r>
      <w:r w:rsidRPr="008B7CA9">
        <w:rPr>
          <w:rFonts w:asciiTheme="minorHAnsi" w:hAnsiTheme="minorHAnsi" w:cs="Arial"/>
          <w:i/>
          <w:sz w:val="22"/>
          <w:szCs w:val="22"/>
        </w:rPr>
        <w:t xml:space="preserve"> </w:t>
      </w:r>
      <w:r w:rsidRPr="008B7CA9">
        <w:rPr>
          <w:rFonts w:asciiTheme="minorHAnsi" w:hAnsiTheme="minorHAnsi" w:cs="Arial"/>
          <w:i/>
          <w:sz w:val="20"/>
          <w:szCs w:val="20"/>
        </w:rPr>
        <w:t xml:space="preserve">- </w:t>
      </w:r>
      <w:r w:rsidRPr="0063447F">
        <w:rPr>
          <w:rFonts w:asciiTheme="minorHAnsi" w:hAnsiTheme="minorHAnsi" w:cs="Arial"/>
          <w:i/>
          <w:color w:val="000000" w:themeColor="text1"/>
          <w:sz w:val="20"/>
          <w:szCs w:val="20"/>
        </w:rPr>
        <w:t xml:space="preserve">Claims filed with an “unlisted” service or procedure code must include documentation of the service provided.  The documentation must include a written description of the service and the appropriate medical reports related to the service, including the NDC number for drugs or a copy of the invoice for equipment, if applicable.  Unlisted procedure codes are defined as CPT or HCPCS code descriptions that include one of the following “NOC, NEC, NOS, unlisted, not specified, miscellaneous or special report”.  Each claim will be reviewed </w:t>
      </w:r>
      <w:proofErr w:type="gramStart"/>
      <w:r w:rsidRPr="0063447F">
        <w:rPr>
          <w:rFonts w:asciiTheme="minorHAnsi" w:hAnsiTheme="minorHAnsi" w:cs="Arial"/>
          <w:i/>
          <w:color w:val="000000" w:themeColor="text1"/>
          <w:sz w:val="20"/>
          <w:szCs w:val="20"/>
        </w:rPr>
        <w:t>manually</w:t>
      </w:r>
      <w:proofErr w:type="gramEnd"/>
      <w:r w:rsidRPr="0063447F">
        <w:rPr>
          <w:rFonts w:asciiTheme="minorHAnsi" w:hAnsiTheme="minorHAnsi" w:cs="Arial"/>
          <w:i/>
          <w:color w:val="000000" w:themeColor="text1"/>
          <w:sz w:val="20"/>
          <w:szCs w:val="20"/>
        </w:rPr>
        <w:t xml:space="preserve"> and Payor will assign the allowable fee based on established fees for comparable </w:t>
      </w:r>
      <w:r w:rsidR="00935F86" w:rsidRPr="0063447F">
        <w:rPr>
          <w:rFonts w:asciiTheme="minorHAnsi" w:hAnsiTheme="minorHAnsi" w:cs="Arial"/>
          <w:i/>
          <w:color w:val="000000" w:themeColor="text1"/>
          <w:sz w:val="20"/>
          <w:szCs w:val="20"/>
        </w:rPr>
        <w:t xml:space="preserve">services </w:t>
      </w:r>
      <w:r w:rsidR="00E1511F" w:rsidRPr="00E1511F">
        <w:rPr>
          <w:rFonts w:asciiTheme="minorHAnsi" w:hAnsiTheme="minorHAnsi" w:cs="Arial"/>
          <w:i/>
          <w:color w:val="000000" w:themeColor="text1"/>
          <w:sz w:val="18"/>
          <w:szCs w:val="18"/>
        </w:rPr>
        <w:t>(Reimbursement</w:t>
      </w:r>
      <w:r w:rsidRPr="00E1511F">
        <w:rPr>
          <w:rFonts w:asciiTheme="minorHAnsi" w:hAnsiTheme="minorHAnsi" w:cs="Arial"/>
          <w:i/>
          <w:color w:val="000000" w:themeColor="text1"/>
          <w:sz w:val="18"/>
          <w:szCs w:val="18"/>
        </w:rPr>
        <w:t xml:space="preserve"> Attachment</w:t>
      </w:r>
      <w:r w:rsidR="00E1511F" w:rsidRPr="00E1511F">
        <w:rPr>
          <w:rFonts w:asciiTheme="minorHAnsi" w:hAnsiTheme="minorHAnsi" w:cs="Arial"/>
          <w:i/>
          <w:color w:val="000000" w:themeColor="text1"/>
          <w:sz w:val="18"/>
          <w:szCs w:val="18"/>
        </w:rPr>
        <w:t xml:space="preserve"> page 36</w:t>
      </w:r>
      <w:r w:rsidRPr="00E1511F">
        <w:rPr>
          <w:rFonts w:asciiTheme="minorHAnsi" w:hAnsiTheme="minorHAnsi" w:cs="Arial"/>
          <w:i/>
          <w:color w:val="000000" w:themeColor="text1"/>
          <w:sz w:val="18"/>
          <w:szCs w:val="18"/>
        </w:rPr>
        <w:t>)</w:t>
      </w:r>
    </w:p>
    <w:p w14:paraId="3CAAF9A0" w14:textId="77777777" w:rsidR="003F0174" w:rsidRPr="008B7CA9" w:rsidRDefault="003F0174" w:rsidP="003F0174">
      <w:pPr>
        <w:pStyle w:val="ListParagraph"/>
        <w:ind w:left="1440"/>
        <w:rPr>
          <w:rFonts w:asciiTheme="minorHAnsi" w:hAnsiTheme="minorHAnsi" w:cs="Arial"/>
          <w:i/>
        </w:rPr>
      </w:pPr>
    </w:p>
    <w:p w14:paraId="06373B2E" w14:textId="7A4AACEA" w:rsidR="00084620" w:rsidRPr="00935F86" w:rsidRDefault="003F0174" w:rsidP="003F0174">
      <w:pPr>
        <w:pStyle w:val="ListParagraph"/>
        <w:numPr>
          <w:ilvl w:val="1"/>
          <w:numId w:val="1"/>
        </w:numPr>
        <w:spacing w:before="240"/>
        <w:rPr>
          <w:rFonts w:asciiTheme="minorHAnsi" w:hAnsiTheme="minorHAnsi" w:cs="Arial"/>
          <w:i/>
          <w:iCs/>
          <w:sz w:val="20"/>
          <w:szCs w:val="20"/>
        </w:rPr>
      </w:pPr>
      <w:r w:rsidRPr="0063447F">
        <w:rPr>
          <w:rFonts w:asciiTheme="minorHAnsi" w:hAnsiTheme="minorHAnsi" w:cs="Arial"/>
          <w:b/>
          <w:sz w:val="18"/>
          <w:szCs w:val="18"/>
        </w:rPr>
        <w:t>NO PASS THRU BILLING</w:t>
      </w:r>
      <w:r w:rsidRPr="008B7CA9">
        <w:rPr>
          <w:rFonts w:asciiTheme="minorHAnsi" w:hAnsiTheme="minorHAnsi" w:cs="Arial"/>
          <w:i/>
          <w:sz w:val="18"/>
          <w:szCs w:val="18"/>
        </w:rPr>
        <w:t xml:space="preserve"> </w:t>
      </w:r>
      <w:r w:rsidR="00416549" w:rsidRPr="008B7CA9">
        <w:rPr>
          <w:rFonts w:asciiTheme="minorHAnsi" w:hAnsiTheme="minorHAnsi" w:cs="Arial"/>
          <w:i/>
          <w:sz w:val="18"/>
          <w:szCs w:val="18"/>
        </w:rPr>
        <w:t>(10.4)</w:t>
      </w:r>
      <w:r w:rsidR="00935F86" w:rsidRPr="00935F86">
        <w:rPr>
          <w:rFonts w:cs="Arial"/>
          <w:b/>
          <w:bCs/>
        </w:rPr>
        <w:t xml:space="preserve"> </w:t>
      </w:r>
      <w:r w:rsidR="00935F86" w:rsidRPr="00935F86">
        <w:rPr>
          <w:rFonts w:asciiTheme="minorHAnsi" w:hAnsiTheme="minorHAnsi" w:cs="Arial"/>
          <w:b/>
          <w:bCs/>
          <w:sz w:val="20"/>
          <w:szCs w:val="20"/>
        </w:rPr>
        <w:t>“</w:t>
      </w:r>
      <w:r w:rsidR="00935F86" w:rsidRPr="00935F86">
        <w:rPr>
          <w:rFonts w:asciiTheme="minorHAnsi" w:hAnsiTheme="minorHAnsi" w:cs="Arial"/>
          <w:b/>
          <w:bCs/>
          <w:i/>
          <w:iCs/>
          <w:sz w:val="20"/>
          <w:szCs w:val="20"/>
        </w:rPr>
        <w:t>Humana</w:t>
      </w:r>
      <w:r w:rsidR="00935F86" w:rsidRPr="00935F86">
        <w:rPr>
          <w:rFonts w:asciiTheme="minorHAnsi" w:hAnsiTheme="minorHAnsi" w:cs="Arial"/>
          <w:i/>
          <w:iCs/>
          <w:sz w:val="20"/>
          <w:szCs w:val="20"/>
        </w:rPr>
        <w:t xml:space="preserve"> prohibits pass-through billing.  Pass through billing occurs when the ordering physician requests and bills for a service, but the entirety of the service is not performed by the ordering physician</w:t>
      </w:r>
      <w:r w:rsidR="00935F86" w:rsidRPr="00935F86">
        <w:rPr>
          <w:rFonts w:asciiTheme="minorHAnsi" w:hAnsiTheme="minorHAnsi" w:cs="Arial"/>
          <w:b/>
          <w:bCs/>
          <w:i/>
          <w:iCs/>
          <w:sz w:val="20"/>
          <w:szCs w:val="20"/>
        </w:rPr>
        <w:t xml:space="preserve"> </w:t>
      </w:r>
      <w:r w:rsidR="00935F86" w:rsidRPr="00935F86">
        <w:rPr>
          <w:rFonts w:asciiTheme="minorHAnsi" w:hAnsiTheme="minorHAnsi" w:cs="Arial"/>
          <w:i/>
          <w:iCs/>
          <w:sz w:val="20"/>
          <w:szCs w:val="20"/>
        </w:rPr>
        <w:t xml:space="preserve">or those under their direct employ.  </w:t>
      </w:r>
      <w:r w:rsidR="00935F86" w:rsidRPr="00935F86">
        <w:rPr>
          <w:rFonts w:asciiTheme="minorHAnsi" w:hAnsiTheme="minorHAnsi" w:cs="Arial"/>
          <w:b/>
          <w:i/>
          <w:iCs/>
          <w:sz w:val="20"/>
          <w:szCs w:val="20"/>
        </w:rPr>
        <w:t>IPA Participating Providers</w:t>
      </w:r>
      <w:r w:rsidR="00935F86" w:rsidRPr="00935F86">
        <w:rPr>
          <w:rFonts w:asciiTheme="minorHAnsi" w:hAnsiTheme="minorHAnsi" w:cs="Arial"/>
          <w:i/>
          <w:iCs/>
          <w:sz w:val="20"/>
          <w:szCs w:val="20"/>
        </w:rPr>
        <w:t xml:space="preserve"> agree that services related to pass-through billing will not be eligible for reimbursement from </w:t>
      </w:r>
      <w:r w:rsidR="00935F86" w:rsidRPr="00935F86">
        <w:rPr>
          <w:rFonts w:asciiTheme="minorHAnsi" w:hAnsiTheme="minorHAnsi" w:cs="Arial"/>
          <w:b/>
          <w:i/>
          <w:iCs/>
          <w:sz w:val="20"/>
          <w:szCs w:val="20"/>
        </w:rPr>
        <w:t>Humana</w:t>
      </w:r>
      <w:r w:rsidR="00935F86" w:rsidRPr="00935F86">
        <w:rPr>
          <w:rFonts w:asciiTheme="minorHAnsi" w:hAnsiTheme="minorHAnsi" w:cs="Arial"/>
          <w:i/>
          <w:iCs/>
          <w:sz w:val="20"/>
          <w:szCs w:val="20"/>
        </w:rPr>
        <w:t xml:space="preserve"> and </w:t>
      </w:r>
      <w:r w:rsidR="00935F86" w:rsidRPr="00935F86">
        <w:rPr>
          <w:rFonts w:asciiTheme="minorHAnsi" w:hAnsiTheme="minorHAnsi" w:cs="Arial"/>
          <w:b/>
          <w:i/>
          <w:iCs/>
          <w:sz w:val="20"/>
          <w:szCs w:val="20"/>
        </w:rPr>
        <w:t>IPA Participating Providers</w:t>
      </w:r>
      <w:r w:rsidR="00935F86" w:rsidRPr="00935F86">
        <w:rPr>
          <w:rFonts w:asciiTheme="minorHAnsi" w:hAnsiTheme="minorHAnsi" w:cs="Arial"/>
          <w:i/>
          <w:iCs/>
          <w:sz w:val="20"/>
          <w:szCs w:val="20"/>
        </w:rPr>
        <w:t xml:space="preserve"> shall not bill, charge, seek payment or have any recourse against Human</w:t>
      </w:r>
      <w:r w:rsidR="00935F86" w:rsidRPr="00935F86">
        <w:rPr>
          <w:rFonts w:asciiTheme="minorHAnsi" w:hAnsiTheme="minorHAnsi" w:cs="Arial"/>
          <w:sz w:val="20"/>
          <w:szCs w:val="20"/>
        </w:rPr>
        <w:t xml:space="preserve"> </w:t>
      </w:r>
      <w:r w:rsidR="00935F86" w:rsidRPr="00935F86">
        <w:rPr>
          <w:rFonts w:asciiTheme="minorHAnsi" w:hAnsiTheme="minorHAnsi" w:cs="Arial"/>
          <w:i/>
          <w:iCs/>
          <w:sz w:val="20"/>
          <w:szCs w:val="20"/>
        </w:rPr>
        <w:t>or Members for any amounts related to the provision of pass-through billing.”</w:t>
      </w:r>
    </w:p>
    <w:p w14:paraId="08C815EE" w14:textId="77777777" w:rsidR="00416549" w:rsidRPr="00935F86" w:rsidRDefault="00416549" w:rsidP="003F0174">
      <w:pPr>
        <w:pStyle w:val="BodyText"/>
        <w:ind w:left="1440" w:right="236" w:firstLine="0"/>
        <w:rPr>
          <w:rFonts w:asciiTheme="minorHAnsi" w:hAnsiTheme="minorHAnsi" w:cs="Arial"/>
          <w:b/>
          <w:sz w:val="20"/>
          <w:szCs w:val="20"/>
        </w:rPr>
      </w:pPr>
    </w:p>
    <w:p w14:paraId="7EFDFB1D" w14:textId="77777777" w:rsidR="004D4059" w:rsidRPr="008B7CA9" w:rsidRDefault="004D4059" w:rsidP="004D4059">
      <w:pPr>
        <w:pStyle w:val="ListParagraph"/>
        <w:numPr>
          <w:ilvl w:val="1"/>
          <w:numId w:val="1"/>
        </w:numPr>
        <w:rPr>
          <w:rFonts w:asciiTheme="minorHAnsi" w:hAnsiTheme="minorHAnsi" w:cs="Arial"/>
          <w:sz w:val="18"/>
          <w:szCs w:val="18"/>
        </w:rPr>
      </w:pPr>
      <w:r w:rsidRPr="008B7CA9">
        <w:rPr>
          <w:rFonts w:asciiTheme="minorHAnsi" w:hAnsiTheme="minorHAnsi" w:cs="Arial"/>
          <w:b/>
          <w:sz w:val="18"/>
          <w:szCs w:val="18"/>
        </w:rPr>
        <w:t>APPEALS PROCESS</w:t>
      </w:r>
      <w:r w:rsidR="00416549" w:rsidRPr="008B7CA9">
        <w:rPr>
          <w:rFonts w:asciiTheme="minorHAnsi" w:hAnsiTheme="minorHAnsi" w:cs="Arial"/>
          <w:b/>
          <w:sz w:val="18"/>
          <w:szCs w:val="18"/>
        </w:rPr>
        <w:t xml:space="preserve"> (23.1</w:t>
      </w:r>
      <w:r w:rsidR="00416549" w:rsidRPr="008B7CA9">
        <w:rPr>
          <w:rFonts w:asciiTheme="minorHAnsi" w:hAnsiTheme="minorHAnsi" w:cs="Arial"/>
          <w:sz w:val="18"/>
          <w:szCs w:val="18"/>
        </w:rPr>
        <w:t>)</w:t>
      </w:r>
    </w:p>
    <w:p w14:paraId="70977574" w14:textId="6F18013C" w:rsidR="00416549" w:rsidRPr="0063447F" w:rsidRDefault="00DD1D09" w:rsidP="006A0C8D">
      <w:pPr>
        <w:pStyle w:val="BodyText"/>
        <w:tabs>
          <w:tab w:val="left" w:pos="1560"/>
        </w:tabs>
        <w:ind w:left="1440" w:right="396" w:firstLine="0"/>
        <w:rPr>
          <w:rFonts w:asciiTheme="minorHAnsi" w:hAnsiTheme="minorHAnsi" w:cs="Arial"/>
          <w:i/>
          <w:sz w:val="20"/>
          <w:szCs w:val="20"/>
        </w:rPr>
      </w:pPr>
      <w:r w:rsidRPr="0063447F">
        <w:rPr>
          <w:rFonts w:asciiTheme="minorHAnsi" w:hAnsiTheme="minorHAnsi" w:cs="Arial"/>
          <w:i/>
          <w:sz w:val="20"/>
          <w:szCs w:val="20"/>
        </w:rPr>
        <w:t xml:space="preserve">IPA or any IPA Participating Provider may contest the amount of the payment, denial or nonpayment of a claim </w:t>
      </w:r>
      <w:r w:rsidRPr="0063447F">
        <w:rPr>
          <w:rFonts w:asciiTheme="minorHAnsi" w:hAnsiTheme="minorHAnsi" w:cs="Arial"/>
          <w:b/>
          <w:i/>
          <w:sz w:val="20"/>
          <w:szCs w:val="20"/>
        </w:rPr>
        <w:t>only within a period of eighteen (18) months following the date such claim was paid, denied or not paid by the required date by Humana.</w:t>
      </w:r>
      <w:r w:rsidRPr="0063447F">
        <w:rPr>
          <w:rFonts w:asciiTheme="minorHAnsi" w:hAnsiTheme="minorHAnsi" w:cs="Arial"/>
          <w:i/>
          <w:sz w:val="20"/>
          <w:szCs w:val="20"/>
        </w:rPr>
        <w:t xml:space="preserve">  In order to contest such payments, IPA or any IPA Participating Provider shall provide to Humana, at a minimum, in a clear and acceptable written format, the following information: Member name and identification number, date of service, relationship of the Member to the patient, claim number, name of the provider of the services, charge amount, payment amount, the allegedly correct payment amount, difference between the amount paid and the allegedly correct payment amount, and a brief explanation of the basis for the contestation. Humana agrees to cooperate and work diligently with IPA to address and resolve any such issues.  </w:t>
      </w:r>
    </w:p>
    <w:p w14:paraId="7D81CEF6" w14:textId="2B33D266" w:rsidR="004D4059" w:rsidRPr="008B7CA9" w:rsidRDefault="004D4059" w:rsidP="00930568">
      <w:pPr>
        <w:pStyle w:val="BodyText"/>
        <w:tabs>
          <w:tab w:val="left" w:pos="1560"/>
        </w:tabs>
        <w:ind w:left="2160" w:right="396" w:firstLine="0"/>
        <w:rPr>
          <w:rFonts w:asciiTheme="minorHAnsi" w:hAnsiTheme="minorHAnsi" w:cs="Arial"/>
          <w:sz w:val="18"/>
          <w:szCs w:val="18"/>
        </w:rPr>
      </w:pPr>
    </w:p>
    <w:p w14:paraId="77ED9BE4" w14:textId="77777777" w:rsidR="004D4059" w:rsidRPr="008B7CA9" w:rsidRDefault="004D4059" w:rsidP="004D4059">
      <w:pPr>
        <w:pStyle w:val="BodyText"/>
        <w:tabs>
          <w:tab w:val="left" w:pos="1560"/>
        </w:tabs>
        <w:ind w:left="2160" w:right="396" w:firstLine="0"/>
        <w:rPr>
          <w:rFonts w:asciiTheme="minorHAnsi" w:hAnsiTheme="minorHAnsi" w:cs="Arial"/>
          <w:sz w:val="24"/>
          <w:szCs w:val="24"/>
        </w:rPr>
      </w:pPr>
    </w:p>
    <w:p w14:paraId="718262A6" w14:textId="77777777" w:rsidR="00084620" w:rsidRPr="008B7CA9" w:rsidRDefault="004D4059" w:rsidP="004D4059">
      <w:pPr>
        <w:pStyle w:val="ListParagraph"/>
        <w:numPr>
          <w:ilvl w:val="1"/>
          <w:numId w:val="1"/>
        </w:numPr>
        <w:rPr>
          <w:rFonts w:asciiTheme="minorHAnsi" w:hAnsiTheme="minorHAnsi" w:cs="Arial"/>
          <w:sz w:val="18"/>
          <w:szCs w:val="18"/>
        </w:rPr>
      </w:pPr>
      <w:r w:rsidRPr="008B7CA9">
        <w:rPr>
          <w:rFonts w:asciiTheme="minorHAnsi" w:hAnsiTheme="minorHAnsi" w:cs="Arial"/>
          <w:b/>
          <w:sz w:val="18"/>
          <w:szCs w:val="18"/>
        </w:rPr>
        <w:t>RECOUPMENT</w:t>
      </w:r>
      <w:r w:rsidR="00416549" w:rsidRPr="008B7CA9">
        <w:rPr>
          <w:rFonts w:asciiTheme="minorHAnsi" w:hAnsiTheme="minorHAnsi" w:cs="Arial"/>
          <w:sz w:val="18"/>
          <w:szCs w:val="18"/>
        </w:rPr>
        <w:t xml:space="preserve"> (15.3)</w:t>
      </w:r>
    </w:p>
    <w:p w14:paraId="320F7F01" w14:textId="7E1B4C99" w:rsidR="005F58B0" w:rsidRPr="00930568" w:rsidRDefault="00BA1D14" w:rsidP="00930568">
      <w:pPr>
        <w:ind w:left="1440"/>
        <w:rPr>
          <w:rFonts w:asciiTheme="minorHAnsi" w:hAnsiTheme="minorHAnsi" w:cs="Arial"/>
          <w:b/>
          <w:i/>
          <w:snapToGrid w:val="0"/>
          <w:sz w:val="20"/>
          <w:szCs w:val="20"/>
        </w:rPr>
      </w:pPr>
      <w:r w:rsidRPr="00930568">
        <w:rPr>
          <w:rFonts w:asciiTheme="minorHAnsi" w:hAnsiTheme="minorHAnsi" w:cs="Arial"/>
          <w:i/>
          <w:sz w:val="20"/>
          <w:szCs w:val="20"/>
        </w:rPr>
        <w:t>IPA Participating Providers agree that Humana may recover</w:t>
      </w:r>
      <w:r w:rsidRPr="00930568">
        <w:rPr>
          <w:rFonts w:asciiTheme="minorHAnsi" w:hAnsiTheme="minorHAnsi" w:cs="Arial"/>
          <w:b/>
          <w:i/>
          <w:sz w:val="20"/>
          <w:szCs w:val="20"/>
        </w:rPr>
        <w:t>, for a period not to exceed) fifteen (15) months</w:t>
      </w:r>
      <w:r w:rsidRPr="00930568">
        <w:rPr>
          <w:rFonts w:asciiTheme="minorHAnsi" w:hAnsiTheme="minorHAnsi" w:cs="Arial"/>
          <w:i/>
          <w:sz w:val="20"/>
          <w:szCs w:val="20"/>
        </w:rPr>
        <w:t xml:space="preserve">, overpayments made to IPA Participating Provider by Humana by offsetting such amounts from later payments to IPA Participating Provider, including, without limitation, making retroactive adjustments to payments to IPA Participating Provider </w:t>
      </w:r>
      <w:r w:rsidRPr="00930568">
        <w:rPr>
          <w:rFonts w:asciiTheme="minorHAnsi" w:hAnsiTheme="minorHAnsi" w:cs="Arial"/>
          <w:i/>
          <w:snapToGrid w:val="0"/>
          <w:sz w:val="20"/>
          <w:szCs w:val="20"/>
        </w:rPr>
        <w:t xml:space="preserve">for errors and omissions relating to data entry errors and incorrectly submitted claims or incorrectly applied discounts. Humana shall provide </w:t>
      </w:r>
      <w:r w:rsidRPr="00930568">
        <w:rPr>
          <w:rFonts w:asciiTheme="minorHAnsi" w:hAnsiTheme="minorHAnsi" w:cs="Arial"/>
          <w:i/>
          <w:sz w:val="20"/>
          <w:szCs w:val="20"/>
        </w:rPr>
        <w:t>IPA Participating Providers</w:t>
      </w:r>
      <w:r w:rsidRPr="00930568">
        <w:rPr>
          <w:rFonts w:asciiTheme="minorHAnsi" w:hAnsiTheme="minorHAnsi" w:cs="Arial"/>
          <w:i/>
          <w:snapToGrid w:val="0"/>
          <w:sz w:val="20"/>
          <w:szCs w:val="20"/>
        </w:rPr>
        <w:t xml:space="preserve"> </w:t>
      </w:r>
      <w:r w:rsidRPr="00930568">
        <w:rPr>
          <w:rFonts w:asciiTheme="minorHAnsi" w:hAnsiTheme="minorHAnsi" w:cs="Arial"/>
          <w:b/>
          <w:i/>
          <w:snapToGrid w:val="0"/>
          <w:sz w:val="20"/>
          <w:szCs w:val="20"/>
        </w:rPr>
        <w:t>thirty (30) days advance written notice</w:t>
      </w:r>
      <w:r w:rsidRPr="00930568">
        <w:rPr>
          <w:rFonts w:asciiTheme="minorHAnsi" w:hAnsiTheme="minorHAnsi" w:cs="Arial"/>
          <w:i/>
          <w:snapToGrid w:val="0"/>
          <w:sz w:val="20"/>
          <w:szCs w:val="20"/>
        </w:rPr>
        <w:t xml:space="preserve"> of Humana’s intent to offset such amounts prior to deduction of any monies due.  If </w:t>
      </w:r>
      <w:r w:rsidRPr="00930568">
        <w:rPr>
          <w:rFonts w:asciiTheme="minorHAnsi" w:hAnsiTheme="minorHAnsi" w:cs="Arial"/>
          <w:i/>
          <w:sz w:val="20"/>
          <w:szCs w:val="20"/>
        </w:rPr>
        <w:t>IPA Participating Provider</w:t>
      </w:r>
      <w:r w:rsidRPr="00930568">
        <w:rPr>
          <w:rFonts w:asciiTheme="minorHAnsi" w:hAnsiTheme="minorHAnsi" w:cs="Arial"/>
          <w:i/>
          <w:snapToGrid w:val="0"/>
          <w:sz w:val="20"/>
          <w:szCs w:val="20"/>
        </w:rPr>
        <w:t xml:space="preserve"> does not </w:t>
      </w:r>
      <w:r w:rsidRPr="00930568">
        <w:rPr>
          <w:rFonts w:asciiTheme="minorHAnsi" w:hAnsiTheme="minorHAnsi" w:cs="Arial"/>
          <w:b/>
          <w:i/>
          <w:snapToGrid w:val="0"/>
          <w:sz w:val="20"/>
          <w:szCs w:val="20"/>
        </w:rPr>
        <w:t xml:space="preserve">refund said monies or request review of the overpayments described in the notice within thirty (30) days following receipt </w:t>
      </w:r>
      <w:r w:rsidRPr="00930568">
        <w:rPr>
          <w:rFonts w:asciiTheme="minorHAnsi" w:hAnsiTheme="minorHAnsi" w:cs="Arial"/>
          <w:i/>
          <w:snapToGrid w:val="0"/>
          <w:sz w:val="20"/>
          <w:szCs w:val="20"/>
        </w:rPr>
        <w:t xml:space="preserve">of notice from Humana, Humana may without further notice to </w:t>
      </w:r>
      <w:r w:rsidRPr="00930568">
        <w:rPr>
          <w:rFonts w:asciiTheme="minorHAnsi" w:hAnsiTheme="minorHAnsi" w:cs="Arial"/>
          <w:i/>
          <w:sz w:val="20"/>
          <w:szCs w:val="20"/>
        </w:rPr>
        <w:t>IPA Provider</w:t>
      </w:r>
      <w:r w:rsidRPr="00930568">
        <w:rPr>
          <w:rFonts w:asciiTheme="minorHAnsi" w:hAnsiTheme="minorHAnsi" w:cs="Arial"/>
          <w:i/>
          <w:snapToGrid w:val="0"/>
          <w:sz w:val="20"/>
          <w:szCs w:val="20"/>
        </w:rPr>
        <w:t xml:space="preserve"> deduct such amounts from later payments to </w:t>
      </w:r>
      <w:r w:rsidRPr="00930568">
        <w:rPr>
          <w:rFonts w:asciiTheme="minorHAnsi" w:hAnsiTheme="minorHAnsi" w:cs="Arial"/>
          <w:i/>
          <w:sz w:val="20"/>
          <w:szCs w:val="20"/>
        </w:rPr>
        <w:t>IPA Participating Provider</w:t>
      </w:r>
      <w:r w:rsidRPr="00930568">
        <w:rPr>
          <w:rFonts w:asciiTheme="minorHAnsi" w:hAnsiTheme="minorHAnsi" w:cs="Arial"/>
          <w:i/>
          <w:snapToGrid w:val="0"/>
          <w:sz w:val="20"/>
          <w:szCs w:val="20"/>
        </w:rPr>
        <w:t xml:space="preserve">.  </w:t>
      </w:r>
      <w:r w:rsidRPr="00930568">
        <w:rPr>
          <w:rFonts w:asciiTheme="minorHAnsi" w:hAnsiTheme="minorHAnsi" w:cs="Arial"/>
          <w:b/>
          <w:i/>
          <w:snapToGrid w:val="0"/>
          <w:sz w:val="20"/>
          <w:szCs w:val="20"/>
        </w:rPr>
        <w:t>Humana may make retroactive adjustments to payments for a period not to exceed fifteen (15) months from original date of payment or such other period as may be required by applicable law</w:t>
      </w:r>
    </w:p>
    <w:p w14:paraId="78567699" w14:textId="77777777" w:rsidR="00930568" w:rsidRPr="00930568" w:rsidRDefault="00930568" w:rsidP="00930568">
      <w:pPr>
        <w:ind w:left="1440"/>
        <w:rPr>
          <w:rFonts w:asciiTheme="minorHAnsi" w:hAnsiTheme="minorHAnsi" w:cs="Arial"/>
          <w:i/>
          <w:sz w:val="20"/>
          <w:szCs w:val="20"/>
        </w:rPr>
      </w:pPr>
    </w:p>
    <w:p w14:paraId="17881737" w14:textId="1103FC8C" w:rsidR="005F58B0" w:rsidRPr="008B7CA9" w:rsidRDefault="00253382" w:rsidP="005F58B0">
      <w:pPr>
        <w:pStyle w:val="ListParagraph"/>
        <w:numPr>
          <w:ilvl w:val="1"/>
          <w:numId w:val="1"/>
        </w:numPr>
        <w:rPr>
          <w:rFonts w:asciiTheme="minorHAnsi" w:hAnsiTheme="minorHAnsi" w:cs="Arial"/>
          <w:b/>
          <w:sz w:val="18"/>
          <w:szCs w:val="18"/>
        </w:rPr>
      </w:pPr>
      <w:r>
        <w:rPr>
          <w:rFonts w:asciiTheme="minorHAnsi" w:hAnsiTheme="minorHAnsi" w:cs="Arial"/>
          <w:b/>
          <w:sz w:val="18"/>
          <w:szCs w:val="18"/>
        </w:rPr>
        <w:t>PRIOR AUTHORIZATIONS</w:t>
      </w:r>
      <w:r w:rsidR="005F58B0" w:rsidRPr="008B7CA9">
        <w:rPr>
          <w:rFonts w:asciiTheme="minorHAnsi" w:hAnsiTheme="minorHAnsi" w:cs="Arial"/>
          <w:b/>
          <w:sz w:val="18"/>
          <w:szCs w:val="18"/>
        </w:rPr>
        <w:t xml:space="preserve"> (8.3)</w:t>
      </w:r>
    </w:p>
    <w:p w14:paraId="5AEF6841" w14:textId="77777777" w:rsidR="008D404E" w:rsidRPr="00930568" w:rsidRDefault="008D404E" w:rsidP="00930568">
      <w:pPr>
        <w:pStyle w:val="ListParagraph"/>
        <w:tabs>
          <w:tab w:val="left" w:pos="720"/>
          <w:tab w:val="left" w:pos="2160"/>
          <w:tab w:val="left" w:pos="2880"/>
          <w:tab w:val="left" w:pos="3600"/>
          <w:tab w:val="left" w:pos="4320"/>
          <w:tab w:val="left" w:pos="5040"/>
          <w:tab w:val="left" w:pos="5760"/>
          <w:tab w:val="left" w:pos="6480"/>
          <w:tab w:val="left" w:pos="7200"/>
          <w:tab w:val="left" w:pos="7920"/>
          <w:tab w:val="left" w:pos="8640"/>
        </w:tabs>
        <w:ind w:left="1440"/>
        <w:outlineLvl w:val="1"/>
        <w:rPr>
          <w:rFonts w:asciiTheme="minorHAnsi" w:hAnsiTheme="minorHAnsi" w:cs="Arial"/>
          <w:i/>
          <w:sz w:val="20"/>
          <w:szCs w:val="20"/>
        </w:rPr>
      </w:pPr>
      <w:r w:rsidRPr="00930568">
        <w:rPr>
          <w:rFonts w:asciiTheme="minorHAnsi" w:hAnsiTheme="minorHAnsi"/>
          <w:i/>
          <w:sz w:val="20"/>
          <w:szCs w:val="20"/>
        </w:rPr>
        <w:t xml:space="preserve">Participating Provider shall obtain authorization from Humana prior to the provision of those services for which Humana requires prior authorization.  Prior to rendering any non-emergent service, IPA Participating Provider is responsible for determining if such service requires prior authorization by reviewing </w:t>
      </w:r>
      <w:r w:rsidRPr="003D0359">
        <w:rPr>
          <w:rFonts w:asciiTheme="minorHAnsi" w:hAnsiTheme="minorHAnsi"/>
          <w:b/>
          <w:i/>
          <w:sz w:val="20"/>
          <w:szCs w:val="20"/>
        </w:rPr>
        <w:t xml:space="preserve">Humana’s prior authorization requirements posted on </w:t>
      </w:r>
      <w:hyperlink r:id="rId9" w:history="1">
        <w:r w:rsidRPr="003D0359">
          <w:rPr>
            <w:rStyle w:val="Hyperlink"/>
            <w:rFonts w:asciiTheme="minorHAnsi" w:hAnsiTheme="minorHAnsi" w:cs="Arial"/>
            <w:b/>
            <w:i/>
            <w:sz w:val="20"/>
            <w:szCs w:val="20"/>
          </w:rPr>
          <w:t>http://www.humana.com/providers/</w:t>
        </w:r>
      </w:hyperlink>
      <w:r w:rsidRPr="003D0359">
        <w:rPr>
          <w:rFonts w:asciiTheme="minorHAnsi" w:hAnsiTheme="minorHAnsi"/>
          <w:b/>
          <w:i/>
          <w:sz w:val="20"/>
          <w:szCs w:val="20"/>
        </w:rPr>
        <w:t xml:space="preserve">  </w:t>
      </w:r>
      <w:r w:rsidRPr="00930568">
        <w:rPr>
          <w:rFonts w:asciiTheme="minorHAnsi" w:hAnsiTheme="minorHAnsi"/>
          <w:i/>
          <w:sz w:val="20"/>
          <w:szCs w:val="20"/>
        </w:rPr>
        <w:t xml:space="preserve">(or any subsequent location as may be specified in the Manual or otherwise by written notice) or by contacting Humana’s customer service phone number, as indicated on Member’s identification card.  </w:t>
      </w:r>
      <w:r w:rsidRPr="00E1511F">
        <w:rPr>
          <w:rFonts w:asciiTheme="minorHAnsi" w:hAnsiTheme="minorHAnsi"/>
          <w:b/>
          <w:bCs/>
          <w:i/>
          <w:sz w:val="20"/>
          <w:szCs w:val="20"/>
        </w:rPr>
        <w:t>An IPA Participating Provider’s failure to obtain required prior authorization may result in a fifty percent (50%) reduction of the amount, if any, that would otherwise be due under this Agreement for the service.  With respect to the amount by which the payment was reduced, an IPA Participating Provider shall not under any circumstance bill, charge, seek, receive and/or retain payment from Member</w:t>
      </w:r>
      <w:r w:rsidRPr="00930568">
        <w:rPr>
          <w:rFonts w:asciiTheme="minorHAnsi" w:hAnsiTheme="minorHAnsi"/>
          <w:i/>
          <w:sz w:val="20"/>
          <w:szCs w:val="20"/>
        </w:rPr>
        <w:t xml:space="preserve">.  Further, in the event the reduction described herein is </w:t>
      </w:r>
      <w:proofErr w:type="gramStart"/>
      <w:r w:rsidRPr="00930568">
        <w:rPr>
          <w:rFonts w:asciiTheme="minorHAnsi" w:hAnsiTheme="minorHAnsi"/>
          <w:i/>
          <w:sz w:val="20"/>
          <w:szCs w:val="20"/>
        </w:rPr>
        <w:t>effected</w:t>
      </w:r>
      <w:proofErr w:type="gramEnd"/>
      <w:r w:rsidRPr="00930568">
        <w:rPr>
          <w:rFonts w:asciiTheme="minorHAnsi" w:hAnsiTheme="minorHAnsi"/>
          <w:i/>
          <w:sz w:val="20"/>
          <w:szCs w:val="20"/>
        </w:rPr>
        <w:t>, IPA Participating Provider shall refund any excess Copayment amounts collected from Member.</w:t>
      </w:r>
    </w:p>
    <w:p w14:paraId="2D7F6633" w14:textId="77777777" w:rsidR="004D4059" w:rsidRPr="008B7CA9" w:rsidRDefault="004D4059" w:rsidP="004D4059">
      <w:pPr>
        <w:pStyle w:val="ListParagraph"/>
        <w:spacing w:line="360" w:lineRule="auto"/>
        <w:ind w:left="1440"/>
        <w:rPr>
          <w:rFonts w:asciiTheme="minorHAnsi" w:hAnsiTheme="minorHAnsi" w:cs="Arial"/>
          <w:sz w:val="16"/>
          <w:szCs w:val="16"/>
        </w:rPr>
      </w:pPr>
    </w:p>
    <w:p w14:paraId="01ACEB1E" w14:textId="39B96C1A" w:rsidR="00416549" w:rsidRDefault="00651A23" w:rsidP="00651A23">
      <w:pPr>
        <w:pStyle w:val="ListParagraph"/>
        <w:numPr>
          <w:ilvl w:val="0"/>
          <w:numId w:val="1"/>
        </w:numPr>
        <w:rPr>
          <w:rFonts w:asciiTheme="minorHAnsi" w:hAnsiTheme="minorHAnsi" w:cs="Arial"/>
          <w:b/>
          <w:bCs/>
          <w:iCs/>
        </w:rPr>
      </w:pPr>
      <w:r>
        <w:rPr>
          <w:rFonts w:asciiTheme="minorHAnsi" w:hAnsiTheme="minorHAnsi" w:cs="Arial"/>
          <w:b/>
          <w:bCs/>
          <w:iCs/>
        </w:rPr>
        <w:t>ANCILLARY SERVICES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FC4836" w:rsidRPr="00BD170E" w14:paraId="62B1F355" w14:textId="77777777" w:rsidTr="00184544">
        <w:trPr>
          <w:trHeight w:val="432"/>
        </w:trPr>
        <w:tc>
          <w:tcPr>
            <w:tcW w:w="4788" w:type="dxa"/>
          </w:tcPr>
          <w:p w14:paraId="13330147" w14:textId="77777777" w:rsidR="00FC4836" w:rsidRPr="00BD170E" w:rsidRDefault="00FC4836" w:rsidP="00184544">
            <w:pPr>
              <w:rPr>
                <w:color w:val="000000" w:themeColor="text1"/>
              </w:rPr>
            </w:pPr>
            <w:r w:rsidRPr="00BD170E">
              <w:rPr>
                <w:color w:val="000000" w:themeColor="text1"/>
                <w:u w:val="single"/>
              </w:rPr>
              <w:t>Services</w:t>
            </w:r>
            <w:r w:rsidRPr="00BD170E">
              <w:rPr>
                <w:color w:val="000000" w:themeColor="text1"/>
              </w:rPr>
              <w:t>:</w:t>
            </w:r>
          </w:p>
        </w:tc>
        <w:tc>
          <w:tcPr>
            <w:tcW w:w="4788" w:type="dxa"/>
          </w:tcPr>
          <w:p w14:paraId="26C4B073" w14:textId="77777777" w:rsidR="00FC4836" w:rsidRPr="00BD170E" w:rsidRDefault="00FC4836" w:rsidP="00184544">
            <w:pPr>
              <w:rPr>
                <w:color w:val="000000" w:themeColor="text1"/>
              </w:rPr>
            </w:pPr>
            <w:r w:rsidRPr="00BD170E">
              <w:rPr>
                <w:color w:val="000000" w:themeColor="text1"/>
                <w:u w:val="single"/>
              </w:rPr>
              <w:t>Vendor Entity</w:t>
            </w:r>
            <w:r w:rsidRPr="00BD170E">
              <w:rPr>
                <w:color w:val="000000" w:themeColor="text1"/>
              </w:rPr>
              <w:t>:</w:t>
            </w:r>
          </w:p>
        </w:tc>
      </w:tr>
      <w:tr w:rsidR="00FC4836" w:rsidRPr="00BD170E" w14:paraId="3C885636" w14:textId="77777777" w:rsidTr="00184544">
        <w:trPr>
          <w:trHeight w:val="432"/>
        </w:trPr>
        <w:tc>
          <w:tcPr>
            <w:tcW w:w="4788" w:type="dxa"/>
          </w:tcPr>
          <w:p w14:paraId="5FD0EFA0" w14:textId="77777777" w:rsidR="00FC4836" w:rsidRPr="00BD170E" w:rsidRDefault="00FC4836" w:rsidP="00184544">
            <w:pPr>
              <w:rPr>
                <w:color w:val="000000" w:themeColor="text1"/>
              </w:rPr>
            </w:pPr>
            <w:r w:rsidRPr="00BD170E">
              <w:rPr>
                <w:color w:val="000000" w:themeColor="text1"/>
              </w:rPr>
              <w:t xml:space="preserve">Vision </w:t>
            </w:r>
          </w:p>
        </w:tc>
        <w:tc>
          <w:tcPr>
            <w:tcW w:w="4788" w:type="dxa"/>
          </w:tcPr>
          <w:p w14:paraId="6D85AE9B" w14:textId="77777777" w:rsidR="00FC4836" w:rsidRPr="00BD170E" w:rsidRDefault="00FC4836" w:rsidP="00184544">
            <w:pPr>
              <w:rPr>
                <w:color w:val="000000" w:themeColor="text1"/>
              </w:rPr>
            </w:pPr>
            <w:r w:rsidRPr="00BD170E">
              <w:rPr>
                <w:color w:val="000000" w:themeColor="text1"/>
              </w:rPr>
              <w:t>See ID card for reference</w:t>
            </w:r>
          </w:p>
        </w:tc>
      </w:tr>
      <w:tr w:rsidR="00FC4836" w:rsidRPr="00BD170E" w14:paraId="7714CEFC" w14:textId="77777777" w:rsidTr="00184544">
        <w:trPr>
          <w:trHeight w:val="432"/>
        </w:trPr>
        <w:tc>
          <w:tcPr>
            <w:tcW w:w="4788" w:type="dxa"/>
          </w:tcPr>
          <w:p w14:paraId="556030A7" w14:textId="77777777" w:rsidR="00FC4836" w:rsidRPr="00BD170E" w:rsidRDefault="00FC4836" w:rsidP="00184544">
            <w:pPr>
              <w:rPr>
                <w:color w:val="000000" w:themeColor="text1"/>
              </w:rPr>
            </w:pPr>
            <w:r w:rsidRPr="00BD170E">
              <w:rPr>
                <w:color w:val="000000" w:themeColor="text1"/>
              </w:rPr>
              <w:t xml:space="preserve">Mental Health all plans </w:t>
            </w:r>
          </w:p>
        </w:tc>
        <w:tc>
          <w:tcPr>
            <w:tcW w:w="4788" w:type="dxa"/>
          </w:tcPr>
          <w:p w14:paraId="66376B1B" w14:textId="77777777" w:rsidR="00FC4836" w:rsidRPr="00BD170E" w:rsidRDefault="00FC4836" w:rsidP="00184544">
            <w:pPr>
              <w:rPr>
                <w:color w:val="000000" w:themeColor="text1"/>
              </w:rPr>
            </w:pPr>
            <w:r w:rsidRPr="00BD170E">
              <w:rPr>
                <w:color w:val="000000" w:themeColor="text1"/>
              </w:rPr>
              <w:t xml:space="preserve">Humana Behavioral Health/Health Value Management </w:t>
            </w:r>
          </w:p>
        </w:tc>
      </w:tr>
      <w:tr w:rsidR="00FC4836" w:rsidRPr="00BD170E" w14:paraId="072BFEE7" w14:textId="77777777" w:rsidTr="00184544">
        <w:trPr>
          <w:trHeight w:val="432"/>
        </w:trPr>
        <w:tc>
          <w:tcPr>
            <w:tcW w:w="4788" w:type="dxa"/>
          </w:tcPr>
          <w:p w14:paraId="74559420" w14:textId="77777777" w:rsidR="00FC4836" w:rsidRPr="00BD170E" w:rsidRDefault="00FC4836" w:rsidP="00184544">
            <w:pPr>
              <w:rPr>
                <w:color w:val="000000" w:themeColor="text1"/>
              </w:rPr>
            </w:pPr>
            <w:r w:rsidRPr="00BD170E">
              <w:rPr>
                <w:color w:val="000000" w:themeColor="text1"/>
              </w:rPr>
              <w:t xml:space="preserve">Lab Services all plans </w:t>
            </w:r>
          </w:p>
        </w:tc>
        <w:tc>
          <w:tcPr>
            <w:tcW w:w="4788" w:type="dxa"/>
          </w:tcPr>
          <w:p w14:paraId="12209620" w14:textId="77777777" w:rsidR="00FC4836" w:rsidRPr="00BD170E" w:rsidRDefault="00FC4836" w:rsidP="00184544">
            <w:pPr>
              <w:rPr>
                <w:color w:val="000000" w:themeColor="text1"/>
              </w:rPr>
            </w:pPr>
            <w:r w:rsidRPr="00BD170E">
              <w:rPr>
                <w:color w:val="000000" w:themeColor="text1"/>
              </w:rPr>
              <w:t>Quest Diagnostics, LabCorp, Clinical Pathology Laboratories Inc</w:t>
            </w:r>
            <w:r>
              <w:rPr>
                <w:color w:val="000000" w:themeColor="text1"/>
              </w:rPr>
              <w:t>.</w:t>
            </w:r>
            <w:r w:rsidRPr="00BD170E">
              <w:rPr>
                <w:color w:val="000000" w:themeColor="text1"/>
              </w:rPr>
              <w:t xml:space="preserve"> </w:t>
            </w:r>
          </w:p>
        </w:tc>
      </w:tr>
    </w:tbl>
    <w:p w14:paraId="19750152" w14:textId="77777777" w:rsidR="00651A23" w:rsidRPr="00651A23" w:rsidRDefault="00651A23" w:rsidP="00651A23">
      <w:pPr>
        <w:pStyle w:val="ListParagraph"/>
        <w:rPr>
          <w:rFonts w:asciiTheme="minorHAnsi" w:hAnsiTheme="minorHAnsi" w:cs="Arial"/>
          <w:iCs/>
        </w:rPr>
      </w:pPr>
    </w:p>
    <w:p w14:paraId="61C49F9C" w14:textId="77777777" w:rsidR="00084620" w:rsidRPr="008B7CA9" w:rsidRDefault="00084620" w:rsidP="00FF1B98">
      <w:pPr>
        <w:pStyle w:val="ListParagraph"/>
        <w:numPr>
          <w:ilvl w:val="0"/>
          <w:numId w:val="1"/>
        </w:numPr>
        <w:rPr>
          <w:rFonts w:asciiTheme="minorHAnsi" w:hAnsiTheme="minorHAnsi" w:cs="Arial"/>
          <w:b/>
        </w:rPr>
      </w:pPr>
      <w:r w:rsidRPr="008B7CA9">
        <w:rPr>
          <w:rFonts w:asciiTheme="minorHAnsi" w:hAnsiTheme="minorHAnsi" w:cs="Arial"/>
          <w:b/>
        </w:rPr>
        <w:lastRenderedPageBreak/>
        <w:t>PATIENT INFORMATION</w:t>
      </w:r>
    </w:p>
    <w:p w14:paraId="4F2C08FA" w14:textId="77777777" w:rsidR="004D4059" w:rsidRPr="008B7CA9" w:rsidRDefault="004D4059" w:rsidP="004D4059">
      <w:pPr>
        <w:ind w:left="720"/>
        <w:rPr>
          <w:rFonts w:asciiTheme="minorHAnsi" w:hAnsiTheme="minorHAnsi" w:cs="Arial"/>
          <w:b/>
          <w:sz w:val="18"/>
          <w:szCs w:val="18"/>
        </w:rPr>
      </w:pPr>
    </w:p>
    <w:p w14:paraId="1C9924DE" w14:textId="2DA25695" w:rsidR="00876EA9" w:rsidRDefault="004D4059" w:rsidP="00876EA9">
      <w:pPr>
        <w:pStyle w:val="BodyText2"/>
        <w:spacing w:line="240" w:lineRule="auto"/>
        <w:ind w:left="720" w:hanging="720"/>
        <w:jc w:val="both"/>
        <w:rPr>
          <w:rFonts w:ascii="Arial" w:hAnsi="Arial" w:cs="Arial"/>
          <w:sz w:val="20"/>
          <w:szCs w:val="20"/>
        </w:rPr>
      </w:pPr>
      <w:r w:rsidRPr="003A6947">
        <w:rPr>
          <w:rFonts w:asciiTheme="majorHAnsi" w:hAnsiTheme="majorHAnsi" w:cs="Arial"/>
          <w:sz w:val="22"/>
          <w:szCs w:val="22"/>
        </w:rPr>
        <w:t xml:space="preserve">ID CARD – COPY OF CARD </w:t>
      </w:r>
      <w:r w:rsidR="00FC4836">
        <w:rPr>
          <w:rFonts w:asciiTheme="majorHAnsi" w:hAnsiTheme="majorHAnsi" w:cs="Arial"/>
          <w:sz w:val="22"/>
          <w:szCs w:val="22"/>
        </w:rPr>
        <w:t>(2.2</w:t>
      </w:r>
      <w:proofErr w:type="gramStart"/>
      <w:r w:rsidR="00FC4836">
        <w:rPr>
          <w:rFonts w:asciiTheme="majorHAnsi" w:hAnsiTheme="majorHAnsi" w:cs="Arial"/>
          <w:sz w:val="22"/>
          <w:szCs w:val="22"/>
        </w:rPr>
        <w:t>)</w:t>
      </w:r>
      <w:r w:rsidR="00876EA9" w:rsidRPr="00876EA9">
        <w:rPr>
          <w:rFonts w:ascii="Arial" w:hAnsi="Arial" w:cs="Arial"/>
          <w:sz w:val="20"/>
          <w:szCs w:val="20"/>
        </w:rPr>
        <w:t xml:space="preserve"> </w:t>
      </w:r>
      <w:r w:rsidR="00876EA9" w:rsidRPr="0002008B">
        <w:rPr>
          <w:rFonts w:ascii="Arial" w:hAnsi="Arial" w:cs="Arial"/>
          <w:sz w:val="20"/>
          <w:szCs w:val="20"/>
        </w:rPr>
        <w:t>.</w:t>
      </w:r>
      <w:proofErr w:type="gramEnd"/>
      <w:r w:rsidR="00876EA9" w:rsidRPr="0002008B">
        <w:rPr>
          <w:rFonts w:ascii="Arial" w:hAnsi="Arial" w:cs="Arial"/>
          <w:sz w:val="20"/>
          <w:szCs w:val="20"/>
        </w:rPr>
        <w:t xml:space="preserve">  Individuals covered under such Plans will have an identification card as a means of identifying the Plan which provides coverage.  Such identification cards will display the </w:t>
      </w:r>
      <w:r w:rsidR="00876EA9" w:rsidRPr="0002008B">
        <w:rPr>
          <w:rFonts w:ascii="Arial" w:hAnsi="Arial" w:cs="Arial"/>
          <w:b/>
          <w:sz w:val="20"/>
          <w:szCs w:val="20"/>
        </w:rPr>
        <w:t>Humana</w:t>
      </w:r>
      <w:r w:rsidR="00876EA9">
        <w:rPr>
          <w:rFonts w:ascii="Arial" w:hAnsi="Arial" w:cs="Arial"/>
          <w:sz w:val="20"/>
          <w:szCs w:val="20"/>
        </w:rPr>
        <w:t xml:space="preserve"> logo and/or name.</w:t>
      </w:r>
    </w:p>
    <w:p w14:paraId="0E1D729E" w14:textId="77777777" w:rsidR="00416549" w:rsidRPr="008B7CA9" w:rsidRDefault="00416549" w:rsidP="004D4059">
      <w:pPr>
        <w:pStyle w:val="ListParagraph"/>
        <w:ind w:left="2160"/>
        <w:rPr>
          <w:rFonts w:asciiTheme="minorHAnsi" w:hAnsiTheme="minorHAnsi" w:cs="Arial"/>
          <w:sz w:val="18"/>
          <w:szCs w:val="18"/>
        </w:rPr>
      </w:pPr>
    </w:p>
    <w:p w14:paraId="1AC2E15B" w14:textId="77777777" w:rsidR="00C71557" w:rsidRPr="003A6947" w:rsidRDefault="004D4059" w:rsidP="004D4059">
      <w:pPr>
        <w:pStyle w:val="ListParagraph"/>
        <w:numPr>
          <w:ilvl w:val="1"/>
          <w:numId w:val="1"/>
        </w:numPr>
        <w:rPr>
          <w:rFonts w:asciiTheme="majorHAnsi" w:hAnsiTheme="majorHAnsi" w:cs="Arial"/>
        </w:rPr>
      </w:pPr>
      <w:r w:rsidRPr="003A6947">
        <w:rPr>
          <w:rFonts w:asciiTheme="majorHAnsi" w:hAnsiTheme="majorHAnsi" w:cs="Arial"/>
          <w:sz w:val="22"/>
          <w:szCs w:val="22"/>
        </w:rPr>
        <w:t>PATIENT PAYMENT RESPONSIBILITY</w:t>
      </w:r>
      <w:r w:rsidRPr="003A6947">
        <w:rPr>
          <w:rFonts w:asciiTheme="majorHAnsi" w:hAnsiTheme="majorHAnsi" w:cs="Arial"/>
        </w:rPr>
        <w:t xml:space="preserve"> </w:t>
      </w:r>
    </w:p>
    <w:p w14:paraId="414C1E40" w14:textId="77777777" w:rsidR="00C71557" w:rsidRPr="008B7CA9" w:rsidRDefault="00C71557" w:rsidP="006A0C8D">
      <w:pPr>
        <w:pStyle w:val="ListParagraph"/>
        <w:numPr>
          <w:ilvl w:val="3"/>
          <w:numId w:val="1"/>
        </w:numPr>
        <w:ind w:left="1800"/>
        <w:rPr>
          <w:rFonts w:asciiTheme="minorHAnsi" w:hAnsiTheme="minorHAnsi" w:cs="Arial"/>
          <w:sz w:val="18"/>
          <w:szCs w:val="18"/>
        </w:rPr>
      </w:pPr>
      <w:r w:rsidRPr="008B7CA9">
        <w:rPr>
          <w:rFonts w:asciiTheme="minorHAnsi" w:hAnsiTheme="minorHAnsi" w:cs="Arial"/>
          <w:sz w:val="18"/>
          <w:szCs w:val="18"/>
        </w:rPr>
        <w:t>Member is responsible for co-payment, co-insurance and deductible at time services are rendered.</w:t>
      </w:r>
    </w:p>
    <w:p w14:paraId="20314DF3" w14:textId="77777777" w:rsidR="005F58B0" w:rsidRPr="008B7CA9" w:rsidRDefault="005F58B0" w:rsidP="006A0C8D">
      <w:pPr>
        <w:pStyle w:val="ListParagraph"/>
        <w:numPr>
          <w:ilvl w:val="3"/>
          <w:numId w:val="1"/>
        </w:numPr>
        <w:ind w:left="1800"/>
        <w:rPr>
          <w:rFonts w:asciiTheme="minorHAnsi" w:hAnsiTheme="minorHAnsi" w:cs="Arial"/>
          <w:sz w:val="18"/>
          <w:szCs w:val="18"/>
        </w:rPr>
      </w:pPr>
      <w:r w:rsidRPr="00DD3BB6">
        <w:rPr>
          <w:rFonts w:asciiTheme="minorHAnsi" w:hAnsiTheme="minorHAnsi" w:cs="Arial"/>
          <w:b/>
          <w:bCs/>
          <w:sz w:val="18"/>
          <w:szCs w:val="18"/>
        </w:rPr>
        <w:t>ABN</w:t>
      </w:r>
      <w:r w:rsidRPr="008B7CA9">
        <w:rPr>
          <w:rFonts w:asciiTheme="minorHAnsi" w:hAnsiTheme="minorHAnsi" w:cs="Arial"/>
          <w:sz w:val="18"/>
          <w:szCs w:val="18"/>
        </w:rPr>
        <w:t xml:space="preserve"> (15.2)</w:t>
      </w:r>
    </w:p>
    <w:p w14:paraId="1E882ECF" w14:textId="77777777" w:rsidR="00544F8E" w:rsidRPr="00930568" w:rsidRDefault="00544F8E" w:rsidP="006A0C8D">
      <w:pPr>
        <w:pStyle w:val="ListParagraph"/>
        <w:ind w:left="1440"/>
        <w:rPr>
          <w:rFonts w:asciiTheme="minorHAnsi" w:hAnsiTheme="minorHAnsi" w:cs="Arial"/>
          <w:i/>
          <w:sz w:val="20"/>
          <w:szCs w:val="20"/>
        </w:rPr>
      </w:pPr>
      <w:r w:rsidRPr="00930568">
        <w:rPr>
          <w:rFonts w:asciiTheme="minorHAnsi" w:hAnsiTheme="minorHAnsi" w:cs="Arial"/>
          <w:i/>
          <w:sz w:val="20"/>
          <w:szCs w:val="20"/>
        </w:rPr>
        <w:t xml:space="preserve"> IPA Participating Providers may bill the Member for services determined not to be Medically Necessary if IPA Participating Provider provides the Member with advance written notice that: (a) identifies the proposed services, (b) informs the Member that such services may be deemed by Humana to be not Medically Necessary, and (c) provides an estimate of the cost to the Member for such services and the Member agrees in writing in advance of receiving such services to assume financial responsibility for such services.  </w:t>
      </w:r>
    </w:p>
    <w:p w14:paraId="69787245" w14:textId="77777777" w:rsidR="00C71557" w:rsidRPr="008B7CA9" w:rsidRDefault="00C71557" w:rsidP="00C71557">
      <w:pPr>
        <w:pStyle w:val="ListParagraph"/>
        <w:ind w:left="1440"/>
        <w:rPr>
          <w:rFonts w:asciiTheme="minorHAnsi" w:hAnsiTheme="minorHAnsi" w:cs="Arial"/>
          <w:sz w:val="18"/>
          <w:szCs w:val="18"/>
        </w:rPr>
      </w:pPr>
    </w:p>
    <w:p w14:paraId="0F48357D" w14:textId="477017AD" w:rsidR="00E5777E" w:rsidRPr="00E5777E" w:rsidRDefault="00E5777E" w:rsidP="00E5777E">
      <w:pPr>
        <w:pStyle w:val="ListParagraph"/>
        <w:numPr>
          <w:ilvl w:val="1"/>
          <w:numId w:val="1"/>
        </w:numPr>
        <w:rPr>
          <w:rFonts w:asciiTheme="majorHAnsi" w:hAnsiTheme="majorHAnsi"/>
          <w:b/>
          <w:bCs/>
          <w:sz w:val="22"/>
          <w:szCs w:val="22"/>
        </w:rPr>
      </w:pPr>
      <w:r w:rsidRPr="00E5777E">
        <w:rPr>
          <w:rFonts w:asciiTheme="majorHAnsi" w:hAnsiTheme="majorHAnsi" w:cs="Arial"/>
        </w:rPr>
        <w:t>BENEFITS</w:t>
      </w:r>
      <w:r w:rsidRPr="00E5777E">
        <w:rPr>
          <w:rFonts w:asciiTheme="majorHAnsi" w:hAnsiTheme="majorHAnsi" w:cs="Arial"/>
          <w:sz w:val="18"/>
          <w:szCs w:val="18"/>
        </w:rPr>
        <w:t xml:space="preserve"> </w:t>
      </w:r>
      <w:r w:rsidRPr="00E5777E">
        <w:rPr>
          <w:rFonts w:asciiTheme="minorHAnsi" w:hAnsiTheme="minorHAnsi" w:cs="Arial"/>
          <w:sz w:val="18"/>
          <w:szCs w:val="18"/>
        </w:rPr>
        <w:t xml:space="preserve">- </w:t>
      </w:r>
      <w:r w:rsidRPr="00E5777E">
        <w:rPr>
          <w:rFonts w:asciiTheme="majorHAnsi" w:hAnsiTheme="majorHAnsi"/>
          <w:b/>
          <w:bCs/>
          <w:sz w:val="22"/>
          <w:szCs w:val="22"/>
        </w:rPr>
        <w:t xml:space="preserve">The certificate of coverage is available in the Availity E&amp;B response for commercial plans and on </w:t>
      </w:r>
      <w:hyperlink r:id="rId10" w:history="1">
        <w:r w:rsidRPr="00E5777E">
          <w:rPr>
            <w:rStyle w:val="Hyperlink"/>
            <w:rFonts w:asciiTheme="majorHAnsi" w:hAnsiTheme="majorHAnsi"/>
            <w:b/>
            <w:bCs/>
            <w:color w:val="2E74B5"/>
            <w:sz w:val="22"/>
            <w:szCs w:val="22"/>
          </w:rPr>
          <w:t>www.humana.com/medicare</w:t>
        </w:r>
      </w:hyperlink>
      <w:r w:rsidRPr="00E5777E">
        <w:rPr>
          <w:rFonts w:asciiTheme="majorHAnsi" w:hAnsiTheme="majorHAnsi"/>
          <w:b/>
          <w:bCs/>
          <w:color w:val="2E74B5"/>
          <w:sz w:val="22"/>
          <w:szCs w:val="22"/>
        </w:rPr>
        <w:t xml:space="preserve"> </w:t>
      </w:r>
      <w:r w:rsidRPr="00E5777E">
        <w:rPr>
          <w:rFonts w:asciiTheme="majorHAnsi" w:hAnsiTheme="majorHAnsi"/>
          <w:b/>
          <w:bCs/>
          <w:sz w:val="22"/>
          <w:szCs w:val="22"/>
        </w:rPr>
        <w:t>for our Medicare plans</w:t>
      </w:r>
      <w:r w:rsidRPr="00E5777E">
        <w:rPr>
          <w:rFonts w:asciiTheme="majorHAnsi" w:hAnsiTheme="majorHAnsi"/>
          <w:b/>
          <w:bCs/>
        </w:rPr>
        <w:t>.</w:t>
      </w:r>
    </w:p>
    <w:p w14:paraId="30600675" w14:textId="2B3CD818" w:rsidR="00C71557" w:rsidRPr="00E5777E" w:rsidRDefault="00C71557" w:rsidP="00E5777E">
      <w:pPr>
        <w:pStyle w:val="ListParagraph"/>
        <w:ind w:left="1440"/>
        <w:rPr>
          <w:rFonts w:asciiTheme="minorHAnsi" w:hAnsiTheme="minorHAnsi" w:cs="Arial"/>
          <w:sz w:val="18"/>
          <w:szCs w:val="18"/>
        </w:rPr>
      </w:pPr>
    </w:p>
    <w:p w14:paraId="6EE496B6" w14:textId="77777777" w:rsidR="00416549" w:rsidRPr="008B7CA9" w:rsidRDefault="00416549" w:rsidP="00C71557">
      <w:pPr>
        <w:pStyle w:val="ListParagraph"/>
        <w:ind w:left="1440"/>
        <w:rPr>
          <w:rFonts w:asciiTheme="minorHAnsi" w:hAnsiTheme="minorHAnsi" w:cs="Arial"/>
          <w:sz w:val="18"/>
          <w:szCs w:val="18"/>
        </w:rPr>
      </w:pPr>
    </w:p>
    <w:p w14:paraId="5276A6A6" w14:textId="77777777" w:rsidR="00C71557" w:rsidRPr="008B7CA9" w:rsidRDefault="00084620" w:rsidP="00C71557">
      <w:pPr>
        <w:pStyle w:val="ListParagraph"/>
        <w:numPr>
          <w:ilvl w:val="0"/>
          <w:numId w:val="1"/>
        </w:numPr>
        <w:rPr>
          <w:rFonts w:asciiTheme="minorHAnsi" w:hAnsiTheme="minorHAnsi" w:cs="Arial"/>
          <w:b/>
        </w:rPr>
      </w:pPr>
      <w:r w:rsidRPr="008B7CA9">
        <w:rPr>
          <w:rFonts w:asciiTheme="minorHAnsi" w:hAnsiTheme="minorHAnsi" w:cs="Arial"/>
          <w:b/>
        </w:rPr>
        <w:t>PHYSICIAN RIGHTS AND PHYSICIAN RESPONSIBILITIES</w:t>
      </w:r>
    </w:p>
    <w:p w14:paraId="2CE402C0" w14:textId="77777777" w:rsidR="00C71557" w:rsidRPr="008B7CA9" w:rsidRDefault="00C71557" w:rsidP="00C71557">
      <w:pPr>
        <w:pStyle w:val="ListParagraph"/>
        <w:rPr>
          <w:rFonts w:asciiTheme="minorHAnsi" w:hAnsiTheme="minorHAnsi" w:cs="Arial"/>
          <w:b/>
          <w:i/>
          <w:sz w:val="22"/>
          <w:szCs w:val="22"/>
          <w:u w:val="single"/>
        </w:rPr>
      </w:pPr>
      <w:r w:rsidRPr="008B7CA9">
        <w:rPr>
          <w:rFonts w:asciiTheme="minorHAnsi" w:hAnsiTheme="minorHAnsi" w:cs="Arial"/>
          <w:b/>
          <w:i/>
          <w:sz w:val="22"/>
          <w:szCs w:val="22"/>
          <w:u w:val="single"/>
        </w:rPr>
        <w:t>THE TERMS AND FEE SCHEDULE OF THIS AGREEMENT MUST BE KEPT CONFIDENTIAL!</w:t>
      </w:r>
    </w:p>
    <w:p w14:paraId="424A4E6D" w14:textId="77777777" w:rsidR="005F58B0" w:rsidRPr="008B7CA9" w:rsidRDefault="005F58B0" w:rsidP="00C71557">
      <w:pPr>
        <w:pStyle w:val="ListParagraph"/>
        <w:rPr>
          <w:rFonts w:asciiTheme="minorHAnsi" w:hAnsiTheme="minorHAnsi" w:cs="Arial"/>
          <w:b/>
        </w:rPr>
      </w:pPr>
    </w:p>
    <w:p w14:paraId="37AF7ACC" w14:textId="1C299E27" w:rsidR="00C71557" w:rsidRPr="00930568" w:rsidRDefault="00930568" w:rsidP="005F58B0">
      <w:pPr>
        <w:pStyle w:val="ListParagraph"/>
        <w:numPr>
          <w:ilvl w:val="1"/>
          <w:numId w:val="1"/>
        </w:numPr>
        <w:rPr>
          <w:rFonts w:asciiTheme="minorHAnsi" w:hAnsiTheme="minorHAnsi" w:cs="Arial"/>
          <w:b/>
          <w:sz w:val="20"/>
          <w:szCs w:val="20"/>
        </w:rPr>
      </w:pPr>
      <w:r w:rsidRPr="00930568">
        <w:rPr>
          <w:rFonts w:asciiTheme="minorHAnsi" w:hAnsiTheme="minorHAnsi" w:cs="Arial"/>
          <w:b/>
          <w:sz w:val="20"/>
          <w:szCs w:val="20"/>
        </w:rPr>
        <w:t>Physician a</w:t>
      </w:r>
      <w:r w:rsidR="005F58B0" w:rsidRPr="00930568">
        <w:rPr>
          <w:rFonts w:asciiTheme="minorHAnsi" w:hAnsiTheme="minorHAnsi" w:cs="Arial"/>
          <w:b/>
          <w:sz w:val="20"/>
          <w:szCs w:val="20"/>
        </w:rPr>
        <w:t>gree</w:t>
      </w:r>
      <w:r w:rsidRPr="00930568">
        <w:rPr>
          <w:rFonts w:asciiTheme="minorHAnsi" w:hAnsiTheme="minorHAnsi" w:cs="Arial"/>
          <w:b/>
          <w:sz w:val="20"/>
          <w:szCs w:val="20"/>
        </w:rPr>
        <w:t>s</w:t>
      </w:r>
      <w:r w:rsidR="005F58B0" w:rsidRPr="00930568">
        <w:rPr>
          <w:rFonts w:asciiTheme="minorHAnsi" w:hAnsiTheme="minorHAnsi" w:cs="Arial"/>
          <w:b/>
          <w:sz w:val="20"/>
          <w:szCs w:val="20"/>
        </w:rPr>
        <w:t xml:space="preserve"> to abide by terms and conditions of the POET/Humana Agreement (4.2)</w:t>
      </w:r>
    </w:p>
    <w:p w14:paraId="03A502F5" w14:textId="77777777" w:rsidR="00930568" w:rsidRPr="008B7CA9" w:rsidRDefault="00930568" w:rsidP="00930568">
      <w:pPr>
        <w:pStyle w:val="ListParagraph"/>
        <w:ind w:left="1440"/>
        <w:rPr>
          <w:rFonts w:asciiTheme="minorHAnsi" w:hAnsiTheme="minorHAnsi" w:cs="Arial"/>
          <w:b/>
          <w:sz w:val="18"/>
          <w:szCs w:val="18"/>
        </w:rPr>
      </w:pPr>
    </w:p>
    <w:p w14:paraId="6206BDB9" w14:textId="77777777" w:rsidR="00C71557" w:rsidRPr="00B0514D" w:rsidRDefault="00C71557" w:rsidP="00C71557">
      <w:pPr>
        <w:pStyle w:val="ListParagraph"/>
        <w:numPr>
          <w:ilvl w:val="1"/>
          <w:numId w:val="1"/>
        </w:numPr>
        <w:rPr>
          <w:rFonts w:asciiTheme="minorHAnsi" w:hAnsiTheme="minorHAnsi" w:cs="Arial"/>
          <w:b/>
        </w:rPr>
      </w:pPr>
      <w:r w:rsidRPr="00B0514D">
        <w:rPr>
          <w:rFonts w:asciiTheme="minorHAnsi" w:hAnsiTheme="minorHAnsi" w:cs="Arial"/>
          <w:b/>
        </w:rPr>
        <w:t>OPT OUT NOTIFICATION PERIOD</w:t>
      </w:r>
    </w:p>
    <w:p w14:paraId="37A94557" w14:textId="10A7038B" w:rsidR="00C71557" w:rsidRDefault="00C71557" w:rsidP="00C71557">
      <w:pPr>
        <w:pStyle w:val="ListParagraph"/>
        <w:ind w:left="1440"/>
        <w:rPr>
          <w:rFonts w:asciiTheme="minorHAnsi" w:hAnsiTheme="minorHAnsi" w:cs="Arial"/>
          <w:sz w:val="18"/>
          <w:szCs w:val="18"/>
        </w:rPr>
      </w:pPr>
      <w:r w:rsidRPr="008B7CA9">
        <w:rPr>
          <w:rFonts w:asciiTheme="minorHAnsi" w:hAnsiTheme="minorHAnsi" w:cs="Arial"/>
          <w:sz w:val="18"/>
          <w:szCs w:val="18"/>
        </w:rPr>
        <w:t xml:space="preserve">Physician may opt out of contract for any reason </w:t>
      </w:r>
      <w:r w:rsidRPr="00930568">
        <w:rPr>
          <w:rFonts w:asciiTheme="minorHAnsi" w:hAnsiTheme="minorHAnsi" w:cs="Arial"/>
          <w:b/>
          <w:sz w:val="18"/>
          <w:szCs w:val="18"/>
        </w:rPr>
        <w:t xml:space="preserve">with </w:t>
      </w:r>
      <w:r w:rsidR="00A711E7" w:rsidRPr="00930568">
        <w:rPr>
          <w:rFonts w:asciiTheme="minorHAnsi" w:hAnsiTheme="minorHAnsi" w:cs="Arial"/>
          <w:b/>
          <w:sz w:val="18"/>
          <w:szCs w:val="18"/>
        </w:rPr>
        <w:t>90 days advanced written notice</w:t>
      </w:r>
      <w:r w:rsidR="00A711E7" w:rsidRPr="008B7CA9">
        <w:rPr>
          <w:rFonts w:asciiTheme="minorHAnsi" w:hAnsiTheme="minorHAnsi" w:cs="Arial"/>
          <w:sz w:val="18"/>
          <w:szCs w:val="18"/>
        </w:rPr>
        <w:t xml:space="preserve"> at any </w:t>
      </w:r>
      <w:r w:rsidR="00B0514D" w:rsidRPr="008B7CA9">
        <w:rPr>
          <w:rFonts w:asciiTheme="minorHAnsi" w:hAnsiTheme="minorHAnsi" w:cs="Arial"/>
          <w:sz w:val="18"/>
          <w:szCs w:val="18"/>
        </w:rPr>
        <w:t>time. (</w:t>
      </w:r>
      <w:r w:rsidR="00E815C7" w:rsidRPr="008B7CA9">
        <w:rPr>
          <w:rFonts w:asciiTheme="minorHAnsi" w:hAnsiTheme="minorHAnsi" w:cs="Arial"/>
          <w:sz w:val="18"/>
          <w:szCs w:val="18"/>
        </w:rPr>
        <w:t>7.2)</w:t>
      </w:r>
    </w:p>
    <w:p w14:paraId="723F9381" w14:textId="77777777" w:rsidR="00B0514D" w:rsidRPr="008B7CA9" w:rsidRDefault="00B0514D" w:rsidP="00C71557">
      <w:pPr>
        <w:pStyle w:val="ListParagraph"/>
        <w:ind w:left="1440"/>
        <w:rPr>
          <w:rFonts w:asciiTheme="minorHAnsi" w:hAnsiTheme="minorHAnsi" w:cs="Arial"/>
          <w:sz w:val="18"/>
          <w:szCs w:val="18"/>
        </w:rPr>
      </w:pPr>
    </w:p>
    <w:p w14:paraId="73D5D9FE" w14:textId="0FFB83A3" w:rsidR="005F58B0" w:rsidRPr="008B7CA9" w:rsidRDefault="005F58B0" w:rsidP="005F58B0">
      <w:pPr>
        <w:pStyle w:val="ListParagraph"/>
        <w:numPr>
          <w:ilvl w:val="1"/>
          <w:numId w:val="1"/>
        </w:numPr>
        <w:rPr>
          <w:rFonts w:asciiTheme="minorHAnsi" w:hAnsiTheme="minorHAnsi" w:cs="Arial"/>
          <w:sz w:val="18"/>
          <w:szCs w:val="18"/>
        </w:rPr>
      </w:pPr>
      <w:r w:rsidRPr="008B7CA9">
        <w:rPr>
          <w:rFonts w:asciiTheme="minorHAnsi" w:hAnsiTheme="minorHAnsi" w:cs="Arial"/>
          <w:b/>
          <w:sz w:val="18"/>
          <w:szCs w:val="18"/>
        </w:rPr>
        <w:t xml:space="preserve">Panel </w:t>
      </w:r>
      <w:proofErr w:type="gramStart"/>
      <w:r w:rsidRPr="008B7CA9">
        <w:rPr>
          <w:rFonts w:asciiTheme="minorHAnsi" w:hAnsiTheme="minorHAnsi" w:cs="Arial"/>
          <w:b/>
          <w:sz w:val="18"/>
          <w:szCs w:val="18"/>
        </w:rPr>
        <w:t>closure</w:t>
      </w:r>
      <w:r w:rsidRPr="008B7CA9">
        <w:rPr>
          <w:rFonts w:asciiTheme="minorHAnsi" w:hAnsiTheme="minorHAnsi" w:cs="Arial"/>
          <w:sz w:val="18"/>
          <w:szCs w:val="18"/>
        </w:rPr>
        <w:t xml:space="preserve"> </w:t>
      </w:r>
      <w:r w:rsidR="00AD32E2">
        <w:rPr>
          <w:rFonts w:asciiTheme="minorHAnsi" w:hAnsiTheme="minorHAnsi" w:cs="Arial"/>
          <w:sz w:val="18"/>
          <w:szCs w:val="18"/>
        </w:rPr>
        <w:t xml:space="preserve"> and</w:t>
      </w:r>
      <w:proofErr w:type="gramEnd"/>
      <w:r w:rsidR="00AD32E2">
        <w:rPr>
          <w:rFonts w:asciiTheme="minorHAnsi" w:hAnsiTheme="minorHAnsi" w:cs="Arial"/>
          <w:sz w:val="18"/>
          <w:szCs w:val="18"/>
        </w:rPr>
        <w:t xml:space="preserve"> abusive patients</w:t>
      </w:r>
      <w:r w:rsidRPr="008B7CA9">
        <w:rPr>
          <w:rFonts w:asciiTheme="minorHAnsi" w:hAnsiTheme="minorHAnsi" w:cs="Arial"/>
          <w:sz w:val="18"/>
          <w:szCs w:val="18"/>
        </w:rPr>
        <w:t>– (2.1)</w:t>
      </w:r>
      <w:r w:rsidR="00E815C7" w:rsidRPr="008B7CA9">
        <w:rPr>
          <w:rFonts w:asciiTheme="minorHAnsi" w:hAnsiTheme="minorHAnsi" w:cs="Arial"/>
          <w:sz w:val="18"/>
          <w:szCs w:val="18"/>
        </w:rPr>
        <w:t xml:space="preserve">  May choose to close panels</w:t>
      </w:r>
      <w:r w:rsidR="00FC4836">
        <w:rPr>
          <w:rFonts w:asciiTheme="minorHAnsi" w:hAnsiTheme="minorHAnsi" w:cs="Arial"/>
          <w:sz w:val="18"/>
          <w:szCs w:val="18"/>
        </w:rPr>
        <w:t xml:space="preserve"> or CPO</w:t>
      </w:r>
      <w:r w:rsidR="00BA5CD6">
        <w:rPr>
          <w:rFonts w:asciiTheme="minorHAnsi" w:hAnsiTheme="minorHAnsi" w:cs="Arial"/>
          <w:sz w:val="18"/>
          <w:szCs w:val="18"/>
        </w:rPr>
        <w:t xml:space="preserve"> (current patients only/CPO)</w:t>
      </w:r>
    </w:p>
    <w:p w14:paraId="6E18D8BC" w14:textId="7A4A6799" w:rsidR="00E815C7" w:rsidRPr="00930568" w:rsidRDefault="00E815C7" w:rsidP="00E815C7">
      <w:pPr>
        <w:pStyle w:val="ListParagraph"/>
        <w:numPr>
          <w:ilvl w:val="2"/>
          <w:numId w:val="1"/>
        </w:numPr>
        <w:rPr>
          <w:rFonts w:asciiTheme="minorHAnsi" w:hAnsiTheme="minorHAnsi" w:cs="Arial"/>
          <w:i/>
          <w:sz w:val="20"/>
          <w:szCs w:val="20"/>
        </w:rPr>
      </w:pPr>
      <w:r w:rsidRPr="00930568">
        <w:rPr>
          <w:rFonts w:asciiTheme="minorHAnsi" w:hAnsiTheme="minorHAnsi" w:cs="Arial"/>
          <w:i/>
          <w:sz w:val="20"/>
          <w:szCs w:val="20"/>
        </w:rPr>
        <w:t>. IPA Participating Providers, at their discretion, may choose to close their patient panels to new patients. If an IPA Participating Provider is unable to establish a physician/patient relationship with a Member or the Member is abusive to the IPA Participating Provider and/or members/staff of his/her medical practice, then Humana will promptly remove and assist the Member in finding another primary care physician</w:t>
      </w:r>
    </w:p>
    <w:p w14:paraId="13754874" w14:textId="44A8FFD8" w:rsidR="00F14F2C" w:rsidRPr="008B7CA9" w:rsidRDefault="00F14F2C" w:rsidP="00F14F2C">
      <w:pPr>
        <w:pStyle w:val="ListParagraph"/>
        <w:numPr>
          <w:ilvl w:val="1"/>
          <w:numId w:val="1"/>
        </w:numPr>
        <w:rPr>
          <w:rFonts w:asciiTheme="minorHAnsi" w:hAnsiTheme="minorHAnsi" w:cs="Arial"/>
          <w:b/>
          <w:sz w:val="18"/>
          <w:szCs w:val="18"/>
        </w:rPr>
      </w:pPr>
      <w:r w:rsidRPr="008B7CA9">
        <w:rPr>
          <w:rFonts w:asciiTheme="minorHAnsi" w:hAnsiTheme="minorHAnsi" w:cs="Arial"/>
          <w:b/>
          <w:sz w:val="18"/>
          <w:szCs w:val="18"/>
        </w:rPr>
        <w:t>REFERRALS</w:t>
      </w:r>
    </w:p>
    <w:p w14:paraId="38F4EADB" w14:textId="40520F01" w:rsidR="00F14F2C" w:rsidRPr="007F0487" w:rsidRDefault="00F14F2C" w:rsidP="00930568">
      <w:pPr>
        <w:pStyle w:val="ListParagraph"/>
        <w:tabs>
          <w:tab w:val="left" w:pos="720"/>
          <w:tab w:val="left" w:pos="1446"/>
          <w:tab w:val="left" w:pos="1806"/>
          <w:tab w:val="left" w:pos="2172"/>
          <w:tab w:val="left" w:pos="2532"/>
          <w:tab w:val="left" w:pos="2880"/>
          <w:tab w:val="left" w:pos="3276"/>
          <w:tab w:val="left" w:pos="3606"/>
          <w:tab w:val="left" w:pos="3954"/>
          <w:tab w:val="left" w:pos="4332"/>
          <w:tab w:val="left" w:pos="4692"/>
          <w:tab w:val="left" w:pos="5040"/>
          <w:tab w:val="left" w:pos="5370"/>
          <w:tab w:val="left" w:pos="5766"/>
          <w:tab w:val="left" w:pos="6114"/>
          <w:tab w:val="left" w:pos="6474"/>
          <w:tab w:val="left" w:pos="6822"/>
          <w:tab w:val="left" w:pos="7200"/>
          <w:tab w:val="left" w:pos="7578"/>
          <w:tab w:val="left" w:pos="7926"/>
          <w:tab w:val="left" w:pos="8634"/>
          <w:tab w:val="left" w:pos="9000"/>
        </w:tabs>
        <w:ind w:left="1440"/>
        <w:rPr>
          <w:rFonts w:asciiTheme="minorHAnsi" w:hAnsiTheme="minorHAnsi"/>
          <w:i/>
          <w:sz w:val="20"/>
          <w:szCs w:val="20"/>
        </w:rPr>
      </w:pPr>
      <w:r w:rsidRPr="007F0487">
        <w:rPr>
          <w:rFonts w:asciiTheme="minorHAnsi" w:eastAsia="Arial" w:hAnsiTheme="minorHAnsi"/>
          <w:i/>
          <w:sz w:val="20"/>
          <w:szCs w:val="20"/>
        </w:rPr>
        <w:t>(MA Provisions B) Except in the case of a medical emergency, Participating Provider agrees to use its best efforts to admit, refer, and cooperate with the transfer of Members for Covered Services only to providers designated, specifically approved by or under contract with Humana.</w:t>
      </w:r>
    </w:p>
    <w:p w14:paraId="5DEFB895" w14:textId="77777777" w:rsidR="00F14F2C" w:rsidRPr="00930568" w:rsidRDefault="00F14F2C" w:rsidP="00930568">
      <w:pPr>
        <w:pStyle w:val="BodyText2"/>
        <w:widowControl w:val="0"/>
        <w:spacing w:line="240" w:lineRule="auto"/>
        <w:ind w:left="1440"/>
        <w:jc w:val="both"/>
        <w:rPr>
          <w:rFonts w:asciiTheme="minorHAnsi" w:eastAsia="Arial" w:hAnsiTheme="minorHAnsi" w:cstheme="minorHAnsi"/>
          <w:i/>
          <w:snapToGrid w:val="0"/>
          <w:sz w:val="20"/>
          <w:szCs w:val="20"/>
        </w:rPr>
      </w:pPr>
      <w:r w:rsidRPr="007F0487">
        <w:rPr>
          <w:rFonts w:asciiTheme="minorHAnsi" w:eastAsia="Arial" w:hAnsiTheme="minorHAnsi" w:cstheme="minorHAnsi"/>
          <w:i/>
          <w:snapToGrid w:val="0"/>
          <w:sz w:val="20"/>
          <w:szCs w:val="20"/>
        </w:rPr>
        <w:t xml:space="preserve">In addition, </w:t>
      </w:r>
      <w:r w:rsidRPr="007F0487">
        <w:rPr>
          <w:rFonts w:asciiTheme="minorHAnsi" w:eastAsia="Arial" w:hAnsiTheme="minorHAnsi" w:cstheme="minorHAnsi"/>
          <w:i/>
          <w:sz w:val="20"/>
          <w:szCs w:val="20"/>
        </w:rPr>
        <w:t xml:space="preserve">IPA </w:t>
      </w:r>
      <w:r w:rsidRPr="007F0487">
        <w:rPr>
          <w:rFonts w:asciiTheme="minorHAnsi" w:eastAsia="Arial" w:hAnsiTheme="minorHAnsi" w:cstheme="minorHAnsi"/>
          <w:i/>
          <w:snapToGrid w:val="0"/>
          <w:sz w:val="20"/>
          <w:szCs w:val="20"/>
        </w:rPr>
        <w:t xml:space="preserve">acknowledges and agrees </w:t>
      </w:r>
      <w:r w:rsidRPr="007F0487">
        <w:rPr>
          <w:rFonts w:asciiTheme="minorHAnsi" w:eastAsia="Arial" w:hAnsiTheme="minorHAnsi" w:cstheme="minorHAnsi"/>
          <w:i/>
          <w:sz w:val="20"/>
          <w:szCs w:val="20"/>
        </w:rPr>
        <w:t>that certain Members may have health benefits contracts that limit coverage to certain types of participating providers.  For such Members, referrals are required to be made to specific providers designated by Humana.</w:t>
      </w:r>
    </w:p>
    <w:p w14:paraId="226BE5CD" w14:textId="77777777" w:rsidR="00F14F2C" w:rsidRPr="008B7CA9" w:rsidRDefault="00F14F2C" w:rsidP="00F14F2C">
      <w:pPr>
        <w:pStyle w:val="ListParagraph"/>
        <w:ind w:left="2160"/>
        <w:rPr>
          <w:rFonts w:asciiTheme="minorHAnsi" w:hAnsiTheme="minorHAnsi" w:cs="Arial"/>
          <w:sz w:val="18"/>
          <w:szCs w:val="18"/>
        </w:rPr>
      </w:pPr>
    </w:p>
    <w:p w14:paraId="06125A33" w14:textId="77777777" w:rsidR="00380DCE" w:rsidRPr="00930568" w:rsidRDefault="005F58B0" w:rsidP="005F58B0">
      <w:pPr>
        <w:pStyle w:val="ListParagraph"/>
        <w:numPr>
          <w:ilvl w:val="1"/>
          <w:numId w:val="1"/>
        </w:numPr>
        <w:rPr>
          <w:rFonts w:asciiTheme="minorHAnsi" w:hAnsiTheme="minorHAnsi" w:cs="Arial"/>
          <w:b/>
          <w:sz w:val="18"/>
          <w:szCs w:val="18"/>
        </w:rPr>
      </w:pPr>
      <w:r w:rsidRPr="00930568">
        <w:rPr>
          <w:rFonts w:asciiTheme="minorHAnsi" w:hAnsiTheme="minorHAnsi" w:cs="Arial"/>
          <w:b/>
          <w:sz w:val="18"/>
          <w:szCs w:val="18"/>
        </w:rPr>
        <w:t xml:space="preserve">COMPLIANCE – </w:t>
      </w:r>
    </w:p>
    <w:p w14:paraId="091B0E47" w14:textId="1EC040F7" w:rsidR="005F58B0" w:rsidRDefault="00E815C7" w:rsidP="00B0514D">
      <w:pPr>
        <w:pStyle w:val="ListParagraph"/>
        <w:numPr>
          <w:ilvl w:val="0"/>
          <w:numId w:val="20"/>
        </w:numPr>
        <w:rPr>
          <w:rFonts w:asciiTheme="minorHAnsi" w:hAnsiTheme="minorHAnsi" w:cs="Arial"/>
          <w:sz w:val="18"/>
          <w:szCs w:val="18"/>
        </w:rPr>
      </w:pPr>
      <w:r w:rsidRPr="00B0514D">
        <w:rPr>
          <w:rFonts w:asciiTheme="minorHAnsi" w:hAnsiTheme="minorHAnsi" w:cs="Arial"/>
          <w:sz w:val="18"/>
          <w:szCs w:val="18"/>
        </w:rPr>
        <w:t>termed if excluded from any federal health program</w:t>
      </w:r>
      <w:r w:rsidR="00B0514D" w:rsidRPr="00B0514D">
        <w:rPr>
          <w:rFonts w:asciiTheme="minorHAnsi" w:hAnsiTheme="minorHAnsi" w:cs="Arial"/>
          <w:sz w:val="18"/>
          <w:szCs w:val="18"/>
        </w:rPr>
        <w:t xml:space="preserve"> (7.3.iii)</w:t>
      </w:r>
      <w:r w:rsidR="00E002FF">
        <w:rPr>
          <w:rFonts w:asciiTheme="minorHAnsi" w:hAnsiTheme="minorHAnsi" w:cs="Arial"/>
          <w:sz w:val="18"/>
          <w:szCs w:val="18"/>
        </w:rPr>
        <w:t xml:space="preserve"> (MA Provision u)</w:t>
      </w:r>
    </w:p>
    <w:p w14:paraId="4F0E55E9" w14:textId="77777777" w:rsidR="00B0514D" w:rsidRPr="00B0514D" w:rsidRDefault="00B0514D" w:rsidP="00B0514D">
      <w:pPr>
        <w:pStyle w:val="ListParagraph"/>
        <w:ind w:left="2160"/>
        <w:rPr>
          <w:rFonts w:asciiTheme="minorHAnsi" w:hAnsiTheme="minorHAnsi" w:cs="Arial"/>
          <w:sz w:val="18"/>
          <w:szCs w:val="18"/>
        </w:rPr>
      </w:pPr>
    </w:p>
    <w:p w14:paraId="6DFF72A9" w14:textId="5D1DA6C4" w:rsidR="00380DCE" w:rsidRDefault="00380DCE" w:rsidP="00B0514D">
      <w:pPr>
        <w:pStyle w:val="ListParagraph"/>
        <w:numPr>
          <w:ilvl w:val="0"/>
          <w:numId w:val="20"/>
        </w:numPr>
        <w:rPr>
          <w:rFonts w:asciiTheme="minorHAnsi" w:hAnsiTheme="minorHAnsi" w:cs="Arial"/>
          <w:sz w:val="18"/>
          <w:szCs w:val="18"/>
        </w:rPr>
      </w:pPr>
      <w:r w:rsidRPr="00B0514D">
        <w:rPr>
          <w:rFonts w:asciiTheme="minorHAnsi" w:hAnsiTheme="minorHAnsi" w:cs="Arial"/>
          <w:sz w:val="18"/>
          <w:szCs w:val="18"/>
        </w:rPr>
        <w:t>Proof of malpractice and workers’ compensation coverage</w:t>
      </w:r>
      <w:r w:rsidR="00FC4836">
        <w:rPr>
          <w:rFonts w:asciiTheme="minorHAnsi" w:hAnsiTheme="minorHAnsi" w:cs="Arial"/>
          <w:sz w:val="18"/>
          <w:szCs w:val="18"/>
        </w:rPr>
        <w:t xml:space="preserve"> and comprehensive general liability</w:t>
      </w:r>
      <w:r w:rsidRPr="00B0514D">
        <w:rPr>
          <w:rFonts w:asciiTheme="minorHAnsi" w:hAnsiTheme="minorHAnsi" w:cs="Arial"/>
          <w:sz w:val="18"/>
          <w:szCs w:val="18"/>
        </w:rPr>
        <w:t xml:space="preserve"> (9.2)</w:t>
      </w:r>
    </w:p>
    <w:p w14:paraId="18AA976B" w14:textId="77777777" w:rsidR="00FC4836" w:rsidRPr="00FC4836" w:rsidRDefault="00FC4836" w:rsidP="00FC4836">
      <w:pPr>
        <w:pStyle w:val="ListParagraph"/>
        <w:rPr>
          <w:rFonts w:asciiTheme="minorHAnsi" w:hAnsiTheme="minorHAnsi" w:cs="Arial"/>
          <w:sz w:val="18"/>
          <w:szCs w:val="18"/>
        </w:rPr>
      </w:pPr>
    </w:p>
    <w:p w14:paraId="5750AB91" w14:textId="4DC5EE28" w:rsidR="00FC4836" w:rsidRPr="00FC4836" w:rsidRDefault="00FC4836" w:rsidP="00FC4836">
      <w:pPr>
        <w:pStyle w:val="ListParagraph"/>
        <w:numPr>
          <w:ilvl w:val="0"/>
          <w:numId w:val="20"/>
        </w:numPr>
        <w:rPr>
          <w:rFonts w:asciiTheme="minorHAnsi" w:hAnsiTheme="minorHAnsi" w:cs="Arial"/>
          <w:i/>
          <w:iCs/>
          <w:sz w:val="18"/>
          <w:szCs w:val="18"/>
        </w:rPr>
      </w:pPr>
      <w:r w:rsidRPr="00FC4836">
        <w:rPr>
          <w:rFonts w:cs="Arial"/>
          <w:b/>
          <w:i/>
          <w:iCs/>
          <w:sz w:val="18"/>
          <w:szCs w:val="18"/>
        </w:rPr>
        <w:t>IPA Participating Provider</w:t>
      </w:r>
      <w:r w:rsidRPr="00FC4836">
        <w:rPr>
          <w:i/>
          <w:iCs/>
          <w:sz w:val="18"/>
          <w:szCs w:val="18"/>
        </w:rPr>
        <w:t xml:space="preserve"> shall within ten (10) business days following receipt of any Member lawsuit alleging malpractice involving a Member or such other period of time as may be required by any applicable law, rule or regulation, notify Humana in writing of any Member lawsuit alleging malpractice involving a Member.</w:t>
      </w:r>
      <w:r>
        <w:rPr>
          <w:i/>
          <w:iCs/>
          <w:sz w:val="18"/>
          <w:szCs w:val="18"/>
        </w:rPr>
        <w:t xml:space="preserve"> (9.2) </w:t>
      </w:r>
      <w:r>
        <w:rPr>
          <w:sz w:val="18"/>
          <w:szCs w:val="18"/>
        </w:rPr>
        <w:t>NOTE: Notification would go to POET due to delegation.</w:t>
      </w:r>
    </w:p>
    <w:p w14:paraId="2A561154" w14:textId="0C6CA241" w:rsidR="00C71557" w:rsidRPr="00930568" w:rsidRDefault="00DD1D09" w:rsidP="006D65F8">
      <w:pPr>
        <w:pStyle w:val="Level2Arial10Numbered"/>
      </w:pPr>
      <w:r w:rsidRPr="00930568">
        <w:t xml:space="preserve">IPA or any IPA Participating Provider and Humana </w:t>
      </w:r>
      <w:r w:rsidRPr="00E002FF">
        <w:rPr>
          <w:b/>
        </w:rPr>
        <w:t>agree to be bound by and comply with the provisions of all applicable state and/or federal laws, rules and regulations</w:t>
      </w:r>
      <w:r w:rsidRPr="00930568">
        <w:t xml:space="preserve">.  </w:t>
      </w:r>
      <w:r w:rsidR="00B0514D" w:rsidRPr="00930568">
        <w:t>(22.2)</w:t>
      </w:r>
    </w:p>
    <w:bookmarkStart w:id="0" w:name="_Hlk528581748"/>
    <w:p w14:paraId="3B370836" w14:textId="12D7EA2F" w:rsidR="005F75CD" w:rsidRPr="00930568" w:rsidRDefault="004C7622" w:rsidP="006D65F8">
      <w:pPr>
        <w:pStyle w:val="Level2Arial10Numbered"/>
      </w:pPr>
      <w:sdt>
        <w:sdtPr>
          <w:alias w:val="ICMProviderTypeReference"/>
          <w:tag w:val="ICM|ICMProviderTypeReference|0"/>
          <w:id w:val="306285707"/>
        </w:sdtPr>
        <w:sdtEndPr/>
        <w:sdtContent>
          <w:r w:rsidR="005F75CD" w:rsidRPr="00930568">
            <w:t>IPA</w:t>
          </w:r>
        </w:sdtContent>
      </w:sdt>
      <w:bookmarkEnd w:id="0"/>
      <w:r w:rsidR="005F75CD" w:rsidRPr="00930568">
        <w:t xml:space="preserve"> Participating Provider</w:t>
      </w:r>
      <w:r w:rsidR="005F75CD" w:rsidRPr="008B7CA9">
        <w:rPr>
          <w:b/>
        </w:rPr>
        <w:t xml:space="preserve"> </w:t>
      </w:r>
      <w:r w:rsidR="005F75CD" w:rsidRPr="008B7CA9">
        <w:t>agrees to: (</w:t>
      </w:r>
      <w:proofErr w:type="spellStart"/>
      <w:r w:rsidR="005F75CD" w:rsidRPr="008B7CA9">
        <w:t>i</w:t>
      </w:r>
      <w:proofErr w:type="spellEnd"/>
      <w:r w:rsidR="005F75CD" w:rsidRPr="008B7CA9">
        <w:t xml:space="preserve">) abide by all state and federal laws regarding confidentiality, privacy and disclosure of medical records or other health and enrollment information, (ii) ensure that medical information is released only in accordance with applicable state and/or federal law, or pursuant to court orders or subpoenas, (iii) maintain all Member records and information in an accurate and timely manner, and  (iv) allow timely access by Members to the records and information that pertain to them. </w:t>
      </w:r>
      <w:r w:rsidR="005F75CD" w:rsidRPr="00930568">
        <w:t xml:space="preserve">(MA provisions </w:t>
      </w:r>
      <w:r w:rsidR="00B0514D" w:rsidRPr="00930568">
        <w:t>attachment. a</w:t>
      </w:r>
      <w:r w:rsidR="005F75CD" w:rsidRPr="00930568">
        <w:t>)</w:t>
      </w:r>
    </w:p>
    <w:p w14:paraId="43ADE7C2" w14:textId="400989A2" w:rsidR="00F940CE" w:rsidRPr="0050422D" w:rsidRDefault="004C7622" w:rsidP="00F940CE">
      <w:pPr>
        <w:pStyle w:val="ListParagraph"/>
        <w:numPr>
          <w:ilvl w:val="0"/>
          <w:numId w:val="17"/>
        </w:numPr>
        <w:jc w:val="both"/>
        <w:rPr>
          <w:rFonts w:asciiTheme="minorHAnsi" w:hAnsiTheme="minorHAnsi"/>
          <w:i/>
          <w:sz w:val="20"/>
          <w:szCs w:val="20"/>
        </w:rPr>
      </w:pPr>
      <w:sdt>
        <w:sdtPr>
          <w:rPr>
            <w:rFonts w:asciiTheme="minorHAnsi" w:hAnsiTheme="minorHAnsi"/>
            <w:i/>
            <w:sz w:val="20"/>
            <w:szCs w:val="20"/>
          </w:rPr>
          <w:alias w:val="ICMProviderTypeReference"/>
          <w:tag w:val="ICM|ICMProviderTypeReference|0"/>
          <w:id w:val="257189219"/>
        </w:sdtPr>
        <w:sdtEndPr/>
        <w:sdtContent>
          <w:r w:rsidR="00F940CE" w:rsidRPr="00930568">
            <w:rPr>
              <w:rFonts w:asciiTheme="minorHAnsi" w:hAnsiTheme="minorHAnsi"/>
              <w:i/>
              <w:sz w:val="20"/>
              <w:szCs w:val="20"/>
            </w:rPr>
            <w:t xml:space="preserve">(MA Provision </w:t>
          </w:r>
          <w:proofErr w:type="gramStart"/>
          <w:r w:rsidR="00930568">
            <w:rPr>
              <w:rFonts w:asciiTheme="minorHAnsi" w:hAnsiTheme="minorHAnsi"/>
              <w:i/>
              <w:sz w:val="20"/>
              <w:szCs w:val="20"/>
            </w:rPr>
            <w:t xml:space="preserve">I </w:t>
          </w:r>
          <w:r w:rsidR="00F940CE" w:rsidRPr="00930568">
            <w:rPr>
              <w:rFonts w:asciiTheme="minorHAnsi" w:hAnsiTheme="minorHAnsi"/>
              <w:i/>
              <w:sz w:val="20"/>
              <w:szCs w:val="20"/>
            </w:rPr>
            <w:t>)</w:t>
          </w:r>
          <w:proofErr w:type="gramEnd"/>
          <w:r w:rsidR="00930568">
            <w:rPr>
              <w:rFonts w:asciiTheme="minorHAnsi" w:hAnsiTheme="minorHAnsi"/>
              <w:i/>
              <w:sz w:val="20"/>
              <w:szCs w:val="20"/>
            </w:rPr>
            <w:t xml:space="preserve">  </w:t>
          </w:r>
          <w:r w:rsidR="00F940CE" w:rsidRPr="00930568">
            <w:rPr>
              <w:rFonts w:asciiTheme="minorHAnsi" w:hAnsiTheme="minorHAnsi"/>
              <w:i/>
              <w:sz w:val="20"/>
              <w:szCs w:val="20"/>
            </w:rPr>
            <w:t>IPA</w:t>
          </w:r>
        </w:sdtContent>
      </w:sdt>
      <w:r w:rsidR="00F940CE" w:rsidRPr="00930568">
        <w:rPr>
          <w:rFonts w:asciiTheme="minorHAnsi" w:hAnsiTheme="minorHAnsi"/>
          <w:i/>
          <w:sz w:val="20"/>
          <w:szCs w:val="20"/>
        </w:rPr>
        <w:t xml:space="preserve"> or any IPA Participating Provider agrees to comply with Humana’s policies and procedures and </w:t>
      </w:r>
      <w:r w:rsidR="00F940CE" w:rsidRPr="00E002FF">
        <w:rPr>
          <w:rFonts w:asciiTheme="minorHAnsi" w:hAnsiTheme="minorHAnsi"/>
          <w:b/>
          <w:i/>
          <w:sz w:val="20"/>
          <w:szCs w:val="20"/>
        </w:rPr>
        <w:t>complete general compliance training and fraud, waste, and abuse training as required by CMS.</w:t>
      </w:r>
    </w:p>
    <w:p w14:paraId="48F1E2EB" w14:textId="50FA4490" w:rsidR="0050422D" w:rsidRPr="00930568" w:rsidRDefault="0050422D" w:rsidP="0050422D">
      <w:pPr>
        <w:pStyle w:val="ListParagraph"/>
        <w:ind w:left="2160"/>
        <w:jc w:val="both"/>
        <w:rPr>
          <w:rFonts w:asciiTheme="minorHAnsi" w:hAnsiTheme="minorHAnsi"/>
          <w:i/>
          <w:sz w:val="20"/>
          <w:szCs w:val="20"/>
        </w:rPr>
      </w:pPr>
      <w:r>
        <w:rPr>
          <w:rFonts w:asciiTheme="minorHAnsi" w:hAnsiTheme="minorHAnsi"/>
          <w:i/>
          <w:sz w:val="20"/>
          <w:szCs w:val="20"/>
        </w:rPr>
        <w:t>Attestation included in this packet.</w:t>
      </w:r>
    </w:p>
    <w:p w14:paraId="228AD8DA" w14:textId="1C17929A" w:rsidR="00F940CE" w:rsidRDefault="00F940CE" w:rsidP="00A711E7">
      <w:pPr>
        <w:rPr>
          <w:rFonts w:asciiTheme="minorHAnsi" w:hAnsiTheme="minorHAnsi" w:cs="Arial"/>
          <w:i/>
          <w:sz w:val="18"/>
          <w:szCs w:val="18"/>
        </w:rPr>
      </w:pPr>
    </w:p>
    <w:p w14:paraId="4F5FE175" w14:textId="77777777" w:rsidR="004C7622" w:rsidRPr="008B7CA9" w:rsidRDefault="004C7622" w:rsidP="00A711E7">
      <w:pPr>
        <w:rPr>
          <w:rFonts w:asciiTheme="minorHAnsi" w:hAnsiTheme="minorHAnsi" w:cs="Arial"/>
          <w:i/>
          <w:sz w:val="18"/>
          <w:szCs w:val="18"/>
        </w:rPr>
      </w:pPr>
    </w:p>
    <w:p w14:paraId="223AF7D8" w14:textId="17AB401C" w:rsidR="00E002FF" w:rsidRPr="0050422D" w:rsidRDefault="00E002FF" w:rsidP="004C7622">
      <w:pPr>
        <w:jc w:val="center"/>
        <w:rPr>
          <w:rFonts w:asciiTheme="minorHAnsi" w:hAnsiTheme="minorHAnsi" w:cs="Arial"/>
          <w:b/>
          <w:sz w:val="28"/>
          <w:szCs w:val="28"/>
        </w:rPr>
      </w:pPr>
      <w:r w:rsidRPr="0050422D">
        <w:rPr>
          <w:rFonts w:asciiTheme="minorHAnsi" w:hAnsiTheme="minorHAnsi" w:cs="Arial"/>
          <w:b/>
          <w:sz w:val="28"/>
          <w:szCs w:val="28"/>
        </w:rPr>
        <w:t>Annual compliance attestation will be required.</w:t>
      </w:r>
    </w:p>
    <w:p w14:paraId="672F4930" w14:textId="77777777" w:rsidR="004C7622" w:rsidRDefault="00E002FF" w:rsidP="004C7622">
      <w:pPr>
        <w:jc w:val="center"/>
        <w:rPr>
          <w:rFonts w:asciiTheme="minorHAnsi" w:hAnsiTheme="minorHAnsi" w:cs="Arial"/>
          <w:b/>
          <w:sz w:val="28"/>
          <w:szCs w:val="28"/>
        </w:rPr>
      </w:pPr>
      <w:r w:rsidRPr="0050422D">
        <w:rPr>
          <w:rFonts w:asciiTheme="minorHAnsi" w:hAnsiTheme="minorHAnsi" w:cs="Arial"/>
          <w:b/>
          <w:sz w:val="28"/>
          <w:szCs w:val="28"/>
        </w:rPr>
        <w:t xml:space="preserve">First attestation is due within </w:t>
      </w:r>
      <w:r w:rsidR="0050422D" w:rsidRPr="0050422D">
        <w:rPr>
          <w:rFonts w:asciiTheme="minorHAnsi" w:hAnsiTheme="minorHAnsi" w:cs="Arial"/>
          <w:b/>
          <w:sz w:val="28"/>
          <w:szCs w:val="28"/>
        </w:rPr>
        <w:t>11 months</w:t>
      </w:r>
      <w:r w:rsidRPr="0050422D">
        <w:rPr>
          <w:rFonts w:asciiTheme="minorHAnsi" w:hAnsiTheme="minorHAnsi" w:cs="Arial"/>
          <w:b/>
          <w:sz w:val="28"/>
          <w:szCs w:val="28"/>
        </w:rPr>
        <w:t xml:space="preserve"> of opting into agreement</w:t>
      </w:r>
      <w:r w:rsidR="004C7622">
        <w:rPr>
          <w:rFonts w:asciiTheme="minorHAnsi" w:hAnsiTheme="minorHAnsi" w:cs="Arial"/>
          <w:b/>
          <w:sz w:val="28"/>
          <w:szCs w:val="28"/>
        </w:rPr>
        <w:t xml:space="preserve"> </w:t>
      </w:r>
    </w:p>
    <w:p w14:paraId="42E3945D" w14:textId="0A3D27DF" w:rsidR="005F58B0" w:rsidRDefault="004C7622" w:rsidP="004C7622">
      <w:pPr>
        <w:jc w:val="center"/>
        <w:rPr>
          <w:rFonts w:asciiTheme="minorHAnsi" w:hAnsiTheme="minorHAnsi" w:cs="Arial"/>
          <w:b/>
          <w:sz w:val="28"/>
          <w:szCs w:val="28"/>
        </w:rPr>
      </w:pPr>
      <w:r w:rsidRPr="004C7622">
        <w:rPr>
          <w:rFonts w:asciiTheme="minorHAnsi" w:hAnsiTheme="minorHAnsi" w:cs="Arial"/>
          <w:b/>
          <w:sz w:val="28"/>
          <w:szCs w:val="28"/>
        </w:rPr>
        <w:t xml:space="preserve">or at your next recredentialing, whichever comes </w:t>
      </w:r>
      <w:r w:rsidRPr="004C7622">
        <w:rPr>
          <w:rFonts w:asciiTheme="minorHAnsi" w:hAnsiTheme="minorHAnsi" w:cs="Arial"/>
          <w:b/>
          <w:sz w:val="28"/>
          <w:szCs w:val="28"/>
        </w:rPr>
        <w:t>first.</w:t>
      </w:r>
    </w:p>
    <w:p w14:paraId="064BC25B" w14:textId="77777777" w:rsidR="004C7622" w:rsidRPr="004C7622" w:rsidRDefault="004C7622" w:rsidP="004C7622"/>
    <w:p w14:paraId="61F189B7" w14:textId="77777777" w:rsidR="004C7622" w:rsidRDefault="00E002FF" w:rsidP="004C7622">
      <w:pPr>
        <w:jc w:val="center"/>
        <w:rPr>
          <w:rFonts w:asciiTheme="minorHAnsi" w:hAnsiTheme="minorHAnsi" w:cs="Arial"/>
          <w:b/>
          <w:sz w:val="28"/>
          <w:szCs w:val="28"/>
        </w:rPr>
      </w:pPr>
      <w:r w:rsidRPr="0050422D">
        <w:rPr>
          <w:rFonts w:asciiTheme="minorHAnsi" w:hAnsiTheme="minorHAnsi" w:cs="Arial"/>
          <w:b/>
          <w:sz w:val="28"/>
          <w:szCs w:val="28"/>
        </w:rPr>
        <w:t>At time of physician re-credentialing</w:t>
      </w:r>
      <w:r w:rsidR="00901E0B">
        <w:rPr>
          <w:rFonts w:asciiTheme="minorHAnsi" w:hAnsiTheme="minorHAnsi" w:cs="Arial"/>
          <w:b/>
          <w:sz w:val="28"/>
          <w:szCs w:val="28"/>
        </w:rPr>
        <w:t xml:space="preserve">, </w:t>
      </w:r>
    </w:p>
    <w:p w14:paraId="6FE438E5" w14:textId="46D7DACB" w:rsidR="00E002FF" w:rsidRPr="0050422D" w:rsidRDefault="00901E0B" w:rsidP="004C7622">
      <w:pPr>
        <w:jc w:val="center"/>
        <w:rPr>
          <w:rFonts w:asciiTheme="minorHAnsi" w:hAnsiTheme="minorHAnsi" w:cs="Arial"/>
          <w:b/>
          <w:sz w:val="28"/>
          <w:szCs w:val="28"/>
        </w:rPr>
      </w:pPr>
      <w:r>
        <w:rPr>
          <w:rFonts w:asciiTheme="minorHAnsi" w:hAnsiTheme="minorHAnsi" w:cs="Arial"/>
          <w:b/>
          <w:sz w:val="28"/>
          <w:szCs w:val="28"/>
        </w:rPr>
        <w:t>site</w:t>
      </w:r>
      <w:r w:rsidR="00E002FF" w:rsidRPr="0050422D">
        <w:rPr>
          <w:rFonts w:asciiTheme="minorHAnsi" w:hAnsiTheme="minorHAnsi" w:cs="Arial"/>
          <w:b/>
          <w:sz w:val="28"/>
          <w:szCs w:val="28"/>
        </w:rPr>
        <w:t xml:space="preserve"> audit will be conducted based on the attestation.</w:t>
      </w:r>
    </w:p>
    <w:p w14:paraId="6085E600" w14:textId="77777777" w:rsidR="00E002FF" w:rsidRPr="00E002FF" w:rsidRDefault="00E002FF" w:rsidP="00E002FF">
      <w:pPr>
        <w:ind w:left="2160"/>
        <w:jc w:val="center"/>
        <w:rPr>
          <w:rFonts w:asciiTheme="minorHAnsi" w:hAnsiTheme="minorHAnsi" w:cs="Arial"/>
          <w:b/>
          <w:sz w:val="22"/>
          <w:szCs w:val="22"/>
        </w:rPr>
      </w:pPr>
    </w:p>
    <w:p w14:paraId="59B86D0F" w14:textId="77777777" w:rsidR="00E002FF" w:rsidRPr="00E002FF" w:rsidRDefault="00E002FF" w:rsidP="00E002FF">
      <w:pPr>
        <w:ind w:left="2160"/>
        <w:rPr>
          <w:rFonts w:asciiTheme="minorHAnsi" w:hAnsiTheme="minorHAnsi" w:cs="Arial"/>
          <w:b/>
          <w:sz w:val="18"/>
          <w:szCs w:val="18"/>
        </w:rPr>
      </w:pPr>
    </w:p>
    <w:p w14:paraId="2FBF8D40" w14:textId="2EC89BA5" w:rsidR="00C71557" w:rsidRPr="00AD7739" w:rsidRDefault="00C71557" w:rsidP="00C71557">
      <w:pPr>
        <w:pStyle w:val="ListParagraph"/>
        <w:numPr>
          <w:ilvl w:val="1"/>
          <w:numId w:val="1"/>
        </w:numPr>
        <w:rPr>
          <w:rFonts w:asciiTheme="minorHAnsi" w:hAnsiTheme="minorHAnsi" w:cs="Arial"/>
          <w:bCs/>
          <w:sz w:val="20"/>
          <w:szCs w:val="20"/>
        </w:rPr>
      </w:pPr>
      <w:r w:rsidRPr="00B0514D">
        <w:rPr>
          <w:rFonts w:asciiTheme="minorHAnsi" w:hAnsiTheme="minorHAnsi" w:cs="Arial"/>
          <w:b/>
          <w:sz w:val="22"/>
          <w:szCs w:val="22"/>
        </w:rPr>
        <w:t xml:space="preserve">RIGHT TO USE IN OFFICE LAB </w:t>
      </w:r>
      <w:r w:rsidR="00AD7739">
        <w:rPr>
          <w:rFonts w:asciiTheme="minorHAnsi" w:hAnsiTheme="minorHAnsi" w:cs="Arial"/>
          <w:b/>
          <w:sz w:val="22"/>
          <w:szCs w:val="22"/>
        </w:rPr>
        <w:t>–</w:t>
      </w:r>
      <w:r w:rsidR="00895274">
        <w:rPr>
          <w:rFonts w:asciiTheme="minorHAnsi" w:hAnsiTheme="minorHAnsi" w:cs="Arial"/>
          <w:b/>
          <w:sz w:val="22"/>
          <w:szCs w:val="22"/>
        </w:rPr>
        <w:t xml:space="preserve"> </w:t>
      </w:r>
      <w:r w:rsidR="00AD7739" w:rsidRPr="00AD7739">
        <w:rPr>
          <w:rFonts w:asciiTheme="minorHAnsi" w:hAnsiTheme="minorHAnsi" w:cs="Arial"/>
          <w:bCs/>
          <w:sz w:val="20"/>
          <w:szCs w:val="20"/>
        </w:rPr>
        <w:t xml:space="preserve">Lab rates will be based on fee schedule or “Gap </w:t>
      </w:r>
      <w:r w:rsidR="0050422D" w:rsidRPr="00AD7739">
        <w:rPr>
          <w:rFonts w:asciiTheme="minorHAnsi" w:hAnsiTheme="minorHAnsi" w:cs="Arial"/>
          <w:bCs/>
          <w:sz w:val="20"/>
          <w:szCs w:val="20"/>
        </w:rPr>
        <w:t>Codes “if</w:t>
      </w:r>
      <w:r w:rsidR="00AD7739" w:rsidRPr="00AD7739">
        <w:rPr>
          <w:rFonts w:asciiTheme="minorHAnsi" w:hAnsiTheme="minorHAnsi" w:cs="Arial"/>
          <w:bCs/>
          <w:sz w:val="20"/>
          <w:szCs w:val="20"/>
        </w:rPr>
        <w:t xml:space="preserve"> not on fee schedule. </w:t>
      </w:r>
      <w:r w:rsidR="00895274" w:rsidRPr="00AD7739">
        <w:rPr>
          <w:rFonts w:asciiTheme="minorHAnsi" w:hAnsiTheme="minorHAnsi" w:cs="Arial"/>
          <w:bCs/>
          <w:sz w:val="20"/>
          <w:szCs w:val="20"/>
        </w:rPr>
        <w:t xml:space="preserve"> See</w:t>
      </w:r>
      <w:r w:rsidR="009552E9" w:rsidRPr="00AD7739">
        <w:rPr>
          <w:rFonts w:asciiTheme="minorHAnsi" w:hAnsiTheme="minorHAnsi" w:cs="Arial"/>
          <w:bCs/>
          <w:sz w:val="20"/>
          <w:szCs w:val="20"/>
        </w:rPr>
        <w:t xml:space="preserve"> enclosed Lab Results Data Sharing Information – Guidelines for sending data to Humana</w:t>
      </w:r>
    </w:p>
    <w:p w14:paraId="629AA571" w14:textId="77777777" w:rsidR="00380DCE" w:rsidRPr="008B7CA9" w:rsidRDefault="00380DCE" w:rsidP="00380DCE">
      <w:pPr>
        <w:pStyle w:val="ListParagraph"/>
        <w:ind w:left="1440"/>
        <w:rPr>
          <w:rFonts w:asciiTheme="minorHAnsi" w:hAnsiTheme="minorHAnsi" w:cs="Arial"/>
          <w:i/>
        </w:rPr>
      </w:pPr>
    </w:p>
    <w:p w14:paraId="61C9CE0B" w14:textId="77777777" w:rsidR="00C71557" w:rsidRPr="008B7CA9" w:rsidRDefault="00C71557" w:rsidP="00380DCE">
      <w:pPr>
        <w:pStyle w:val="ListParagraph"/>
        <w:numPr>
          <w:ilvl w:val="1"/>
          <w:numId w:val="1"/>
        </w:numPr>
        <w:tabs>
          <w:tab w:val="left" w:pos="360"/>
        </w:tabs>
        <w:rPr>
          <w:rFonts w:asciiTheme="minorHAnsi" w:hAnsiTheme="minorHAnsi" w:cs="Arial"/>
          <w:sz w:val="18"/>
          <w:szCs w:val="18"/>
        </w:rPr>
      </w:pPr>
      <w:r w:rsidRPr="00056EF9">
        <w:rPr>
          <w:rFonts w:asciiTheme="minorHAnsi" w:hAnsiTheme="minorHAnsi" w:cs="Arial"/>
          <w:b/>
          <w:sz w:val="22"/>
          <w:szCs w:val="22"/>
        </w:rPr>
        <w:t>NO PASS-THRU BILLING</w:t>
      </w:r>
      <w:r w:rsidRPr="008B7CA9">
        <w:rPr>
          <w:rFonts w:asciiTheme="minorHAnsi" w:hAnsiTheme="minorHAnsi" w:cs="Arial"/>
          <w:sz w:val="18"/>
          <w:szCs w:val="18"/>
        </w:rPr>
        <w:t xml:space="preserve"> </w:t>
      </w:r>
      <w:r w:rsidR="00380DCE" w:rsidRPr="008B7CA9">
        <w:rPr>
          <w:rFonts w:asciiTheme="minorHAnsi" w:hAnsiTheme="minorHAnsi" w:cs="Arial"/>
          <w:sz w:val="18"/>
          <w:szCs w:val="18"/>
        </w:rPr>
        <w:t>(10.4)</w:t>
      </w:r>
    </w:p>
    <w:p w14:paraId="15F26EB7" w14:textId="1C4B44F5" w:rsidR="00C71557" w:rsidRDefault="00056EF9" w:rsidP="00056EF9">
      <w:pPr>
        <w:tabs>
          <w:tab w:val="left" w:pos="360"/>
        </w:tabs>
        <w:ind w:left="1440"/>
        <w:rPr>
          <w:rFonts w:asciiTheme="minorHAnsi" w:hAnsiTheme="minorHAnsi" w:cs="Arial"/>
          <w:i/>
          <w:sz w:val="20"/>
          <w:szCs w:val="20"/>
        </w:rPr>
      </w:pPr>
      <w:r w:rsidRPr="00056EF9">
        <w:rPr>
          <w:rFonts w:asciiTheme="minorHAnsi" w:hAnsiTheme="minorHAnsi" w:cs="Arial"/>
          <w:i/>
          <w:sz w:val="20"/>
          <w:szCs w:val="20"/>
        </w:rPr>
        <w:t>Pass through billing occurs when the ordering physician requests and bills for a service, but the entirety of the service is not performed by the ordering physician or those under their direct employ.</w:t>
      </w:r>
    </w:p>
    <w:p w14:paraId="0EA11BC9" w14:textId="77777777" w:rsidR="00AD7739" w:rsidRDefault="00AD7739" w:rsidP="00056EF9">
      <w:pPr>
        <w:tabs>
          <w:tab w:val="left" w:pos="360"/>
        </w:tabs>
        <w:ind w:left="1440"/>
        <w:rPr>
          <w:rFonts w:asciiTheme="minorHAnsi" w:hAnsiTheme="minorHAnsi" w:cs="Arial"/>
          <w:i/>
          <w:sz w:val="20"/>
          <w:szCs w:val="20"/>
        </w:rPr>
      </w:pPr>
    </w:p>
    <w:p w14:paraId="65CDF790" w14:textId="25A73FE7" w:rsidR="00AD7739" w:rsidRPr="00AD7739" w:rsidRDefault="00AD7739" w:rsidP="00AD7739">
      <w:pPr>
        <w:pStyle w:val="ListParagraph"/>
        <w:numPr>
          <w:ilvl w:val="1"/>
          <w:numId w:val="1"/>
        </w:numPr>
        <w:tabs>
          <w:tab w:val="left" w:pos="360"/>
        </w:tabs>
        <w:rPr>
          <w:rFonts w:asciiTheme="minorHAnsi" w:hAnsiTheme="minorHAnsi" w:cs="Arial"/>
          <w:b/>
          <w:bCs/>
          <w:iCs/>
          <w:sz w:val="20"/>
          <w:szCs w:val="20"/>
        </w:rPr>
      </w:pPr>
      <w:r w:rsidRPr="00AD7739">
        <w:rPr>
          <w:rFonts w:asciiTheme="minorHAnsi" w:hAnsiTheme="minorHAnsi" w:cs="Arial"/>
          <w:b/>
          <w:bCs/>
          <w:iCs/>
          <w:sz w:val="22"/>
          <w:szCs w:val="22"/>
        </w:rPr>
        <w:t>NO BALANCE BILLING</w:t>
      </w:r>
      <w:r>
        <w:rPr>
          <w:rFonts w:asciiTheme="minorHAnsi" w:hAnsiTheme="minorHAnsi" w:cs="Arial"/>
          <w:b/>
          <w:bCs/>
          <w:iCs/>
          <w:sz w:val="20"/>
          <w:szCs w:val="20"/>
        </w:rPr>
        <w:t xml:space="preserve"> </w:t>
      </w:r>
      <w:r>
        <w:rPr>
          <w:rFonts w:asciiTheme="minorHAnsi" w:hAnsiTheme="minorHAnsi" w:cs="Arial"/>
          <w:iCs/>
          <w:sz w:val="16"/>
          <w:szCs w:val="16"/>
        </w:rPr>
        <w:t>(2.3,10.1,15.1,15.2 and 16.2)</w:t>
      </w:r>
    </w:p>
    <w:p w14:paraId="744287AA" w14:textId="77777777" w:rsidR="00056EF9" w:rsidRPr="00056EF9" w:rsidRDefault="00056EF9" w:rsidP="00056EF9">
      <w:pPr>
        <w:tabs>
          <w:tab w:val="left" w:pos="360"/>
        </w:tabs>
        <w:ind w:left="1440"/>
        <w:rPr>
          <w:rFonts w:asciiTheme="minorHAnsi" w:hAnsiTheme="minorHAnsi" w:cs="Arial"/>
          <w:i/>
          <w:sz w:val="18"/>
          <w:szCs w:val="18"/>
        </w:rPr>
      </w:pPr>
    </w:p>
    <w:p w14:paraId="1AD60CC8" w14:textId="12780B13" w:rsidR="00F14F2C" w:rsidRPr="00B0514D" w:rsidRDefault="00C71557" w:rsidP="006D65F8">
      <w:pPr>
        <w:pStyle w:val="ListParagraph"/>
        <w:numPr>
          <w:ilvl w:val="1"/>
          <w:numId w:val="1"/>
        </w:numPr>
        <w:rPr>
          <w:rFonts w:asciiTheme="minorHAnsi" w:hAnsiTheme="minorHAnsi" w:cs="Arial"/>
          <w:b/>
        </w:rPr>
      </w:pPr>
      <w:r w:rsidRPr="00B0514D">
        <w:rPr>
          <w:rFonts w:asciiTheme="minorHAnsi" w:hAnsiTheme="minorHAnsi" w:cs="Arial"/>
          <w:b/>
        </w:rPr>
        <w:t>CALL COVERAGE</w:t>
      </w:r>
    </w:p>
    <w:p w14:paraId="2E9C7078" w14:textId="22440DDD" w:rsidR="00F14F2C" w:rsidRPr="006D65F8" w:rsidRDefault="00F14F2C" w:rsidP="006D65F8">
      <w:pPr>
        <w:pStyle w:val="ListParagraph"/>
        <w:tabs>
          <w:tab w:val="left" w:pos="720"/>
          <w:tab w:val="left" w:pos="1446"/>
          <w:tab w:val="left" w:pos="1806"/>
          <w:tab w:val="left" w:pos="2172"/>
          <w:tab w:val="left" w:pos="2532"/>
          <w:tab w:val="left" w:pos="2880"/>
          <w:tab w:val="left" w:pos="3276"/>
          <w:tab w:val="left" w:pos="3606"/>
          <w:tab w:val="left" w:pos="3954"/>
          <w:tab w:val="left" w:pos="4332"/>
          <w:tab w:val="left" w:pos="4692"/>
          <w:tab w:val="left" w:pos="5040"/>
          <w:tab w:val="left" w:pos="5370"/>
          <w:tab w:val="left" w:pos="5766"/>
          <w:tab w:val="left" w:pos="6114"/>
          <w:tab w:val="left" w:pos="6474"/>
          <w:tab w:val="left" w:pos="6822"/>
          <w:tab w:val="left" w:pos="7200"/>
          <w:tab w:val="left" w:pos="7578"/>
          <w:tab w:val="left" w:pos="7926"/>
          <w:tab w:val="left" w:pos="8634"/>
          <w:tab w:val="left" w:pos="9000"/>
        </w:tabs>
        <w:ind w:left="1440"/>
        <w:rPr>
          <w:rFonts w:asciiTheme="minorHAnsi" w:hAnsiTheme="minorHAnsi"/>
          <w:i/>
          <w:sz w:val="20"/>
          <w:szCs w:val="20"/>
        </w:rPr>
      </w:pPr>
      <w:r w:rsidRPr="006D65F8">
        <w:rPr>
          <w:rFonts w:asciiTheme="minorHAnsi" w:eastAsia="Arial" w:hAnsiTheme="minorHAnsi"/>
          <w:i/>
          <w:sz w:val="20"/>
          <w:szCs w:val="20"/>
        </w:rPr>
        <w:t>Participating Provider agrees to be responsible twenty</w:t>
      </w:r>
      <w:r w:rsidRPr="006D65F8">
        <w:rPr>
          <w:rFonts w:asciiTheme="minorHAnsi" w:eastAsia="Arial" w:hAnsiTheme="minorHAnsi"/>
          <w:i/>
          <w:sz w:val="20"/>
          <w:szCs w:val="20"/>
        </w:rPr>
        <w:noBreakHyphen/>
        <w:t xml:space="preserve">four (24) hours a day, seven (7) days a week for providing Covered Services for Members including, but not limited to, prescribing, directing and monitoring all urgent and emergency care for Members. </w:t>
      </w:r>
      <w:r w:rsidRPr="00AD7739">
        <w:rPr>
          <w:rFonts w:asciiTheme="minorHAnsi" w:eastAsia="Arial" w:hAnsiTheme="minorHAnsi"/>
          <w:i/>
          <w:sz w:val="16"/>
          <w:szCs w:val="16"/>
        </w:rPr>
        <w:t xml:space="preserve">(V.A. in MA </w:t>
      </w:r>
      <w:proofErr w:type="gramStart"/>
      <w:r w:rsidRPr="00AD7739">
        <w:rPr>
          <w:rFonts w:asciiTheme="minorHAnsi" w:eastAsia="Arial" w:hAnsiTheme="minorHAnsi"/>
          <w:i/>
          <w:sz w:val="16"/>
          <w:szCs w:val="16"/>
        </w:rPr>
        <w:t>Provisions)</w:t>
      </w:r>
      <w:r w:rsidR="00AD7739" w:rsidRPr="00AD7739">
        <w:rPr>
          <w:rFonts w:asciiTheme="minorHAnsi" w:eastAsia="Arial" w:hAnsiTheme="minorHAnsi"/>
          <w:i/>
          <w:sz w:val="16"/>
          <w:szCs w:val="16"/>
        </w:rPr>
        <w:t>(</w:t>
      </w:r>
      <w:proofErr w:type="gramEnd"/>
      <w:r w:rsidR="00AD7739" w:rsidRPr="00AD7739">
        <w:rPr>
          <w:rFonts w:asciiTheme="minorHAnsi" w:eastAsia="Arial" w:hAnsiTheme="minorHAnsi"/>
          <w:i/>
          <w:sz w:val="16"/>
          <w:szCs w:val="16"/>
        </w:rPr>
        <w:t>HMO)</w:t>
      </w:r>
    </w:p>
    <w:p w14:paraId="429373FA" w14:textId="3EBF8501" w:rsidR="00F14F2C" w:rsidRDefault="00F14F2C" w:rsidP="006D65F8">
      <w:pPr>
        <w:pStyle w:val="ListParagraph"/>
        <w:tabs>
          <w:tab w:val="left" w:pos="720"/>
          <w:tab w:val="left" w:pos="1446"/>
          <w:tab w:val="left" w:pos="1806"/>
          <w:tab w:val="left" w:pos="2172"/>
          <w:tab w:val="left" w:pos="2532"/>
          <w:tab w:val="left" w:pos="2880"/>
          <w:tab w:val="left" w:pos="3276"/>
          <w:tab w:val="left" w:pos="3606"/>
          <w:tab w:val="left" w:pos="3954"/>
          <w:tab w:val="left" w:pos="4332"/>
          <w:tab w:val="left" w:pos="4692"/>
          <w:tab w:val="left" w:pos="5040"/>
          <w:tab w:val="left" w:pos="5370"/>
          <w:tab w:val="left" w:pos="5766"/>
          <w:tab w:val="left" w:pos="6114"/>
          <w:tab w:val="left" w:pos="6474"/>
          <w:tab w:val="left" w:pos="6822"/>
          <w:tab w:val="left" w:pos="7200"/>
          <w:tab w:val="left" w:pos="7578"/>
          <w:tab w:val="left" w:pos="7926"/>
          <w:tab w:val="left" w:pos="8634"/>
          <w:tab w:val="left" w:pos="9000"/>
        </w:tabs>
        <w:ind w:left="1440"/>
        <w:rPr>
          <w:rFonts w:asciiTheme="minorHAnsi" w:hAnsiTheme="minorHAnsi"/>
          <w:i/>
          <w:sz w:val="20"/>
          <w:szCs w:val="20"/>
        </w:rPr>
      </w:pPr>
    </w:p>
    <w:p w14:paraId="545E3F12" w14:textId="50B35C7E" w:rsidR="005230E0" w:rsidRPr="005230E0" w:rsidRDefault="005230E0" w:rsidP="006D65F8">
      <w:pPr>
        <w:pStyle w:val="ListParagraph"/>
        <w:tabs>
          <w:tab w:val="left" w:pos="720"/>
          <w:tab w:val="left" w:pos="1446"/>
          <w:tab w:val="left" w:pos="1806"/>
          <w:tab w:val="left" w:pos="2172"/>
          <w:tab w:val="left" w:pos="2532"/>
          <w:tab w:val="left" w:pos="2880"/>
          <w:tab w:val="left" w:pos="3276"/>
          <w:tab w:val="left" w:pos="3606"/>
          <w:tab w:val="left" w:pos="3954"/>
          <w:tab w:val="left" w:pos="4332"/>
          <w:tab w:val="left" w:pos="4692"/>
          <w:tab w:val="left" w:pos="5040"/>
          <w:tab w:val="left" w:pos="5370"/>
          <w:tab w:val="left" w:pos="5766"/>
          <w:tab w:val="left" w:pos="6114"/>
          <w:tab w:val="left" w:pos="6474"/>
          <w:tab w:val="left" w:pos="6822"/>
          <w:tab w:val="left" w:pos="7200"/>
          <w:tab w:val="left" w:pos="7578"/>
          <w:tab w:val="left" w:pos="7926"/>
          <w:tab w:val="left" w:pos="8634"/>
          <w:tab w:val="left" w:pos="9000"/>
        </w:tabs>
        <w:ind w:left="1440"/>
        <w:rPr>
          <w:rFonts w:asciiTheme="minorHAnsi" w:hAnsiTheme="minorHAnsi"/>
          <w:sz w:val="20"/>
          <w:szCs w:val="20"/>
        </w:rPr>
      </w:pPr>
      <w:r>
        <w:rPr>
          <w:rFonts w:asciiTheme="minorHAnsi" w:hAnsiTheme="minorHAnsi"/>
          <w:sz w:val="20"/>
          <w:szCs w:val="20"/>
        </w:rPr>
        <w:t xml:space="preserve">The below </w:t>
      </w:r>
      <w:r w:rsidR="003C129B">
        <w:rPr>
          <w:rFonts w:asciiTheme="minorHAnsi" w:hAnsiTheme="minorHAnsi"/>
          <w:sz w:val="20"/>
          <w:szCs w:val="20"/>
        </w:rPr>
        <w:t>is covered</w:t>
      </w:r>
      <w:r>
        <w:rPr>
          <w:rFonts w:asciiTheme="minorHAnsi" w:hAnsiTheme="minorHAnsi"/>
          <w:sz w:val="20"/>
          <w:szCs w:val="20"/>
        </w:rPr>
        <w:t xml:space="preserve"> by your Call Coverage  Verification provided to  POET at time of recredentialing or any changes to call coverage.</w:t>
      </w:r>
    </w:p>
    <w:p w14:paraId="2DD50321" w14:textId="6A4F76A9" w:rsidR="00F14F2C" w:rsidRPr="006D65F8" w:rsidRDefault="00F14F2C" w:rsidP="006D65F8">
      <w:pPr>
        <w:pStyle w:val="ListParagraph"/>
        <w:tabs>
          <w:tab w:val="left" w:pos="720"/>
          <w:tab w:val="left" w:pos="1446"/>
          <w:tab w:val="left" w:pos="1806"/>
          <w:tab w:val="left" w:pos="2172"/>
          <w:tab w:val="left" w:pos="2532"/>
          <w:tab w:val="left" w:pos="2880"/>
          <w:tab w:val="left" w:pos="3276"/>
          <w:tab w:val="left" w:pos="3606"/>
          <w:tab w:val="left" w:pos="3954"/>
          <w:tab w:val="left" w:pos="4332"/>
          <w:tab w:val="left" w:pos="4692"/>
          <w:tab w:val="left" w:pos="5040"/>
          <w:tab w:val="left" w:pos="5370"/>
          <w:tab w:val="left" w:pos="5766"/>
          <w:tab w:val="left" w:pos="6114"/>
          <w:tab w:val="left" w:pos="6474"/>
          <w:tab w:val="left" w:pos="6822"/>
          <w:tab w:val="left" w:pos="7200"/>
          <w:tab w:val="left" w:pos="7578"/>
          <w:tab w:val="left" w:pos="7926"/>
          <w:tab w:val="left" w:pos="8634"/>
          <w:tab w:val="left" w:pos="9000"/>
        </w:tabs>
        <w:ind w:left="1440"/>
        <w:rPr>
          <w:rFonts w:asciiTheme="minorHAnsi" w:hAnsiTheme="minorHAnsi"/>
          <w:i/>
          <w:sz w:val="20"/>
          <w:szCs w:val="20"/>
        </w:rPr>
      </w:pPr>
      <w:r w:rsidRPr="006D65F8">
        <w:rPr>
          <w:rFonts w:asciiTheme="minorHAnsi" w:eastAsia="Arial" w:hAnsiTheme="minorHAnsi"/>
          <w:i/>
          <w:sz w:val="20"/>
          <w:szCs w:val="20"/>
        </w:rPr>
        <w:t xml:space="preserve">Participating Provider agrees to provide Humana upon request a </w:t>
      </w:r>
      <w:r w:rsidRPr="005230E0">
        <w:rPr>
          <w:rFonts w:asciiTheme="minorHAnsi" w:eastAsia="Arial" w:hAnsiTheme="minorHAnsi"/>
          <w:b/>
          <w:i/>
          <w:sz w:val="20"/>
          <w:szCs w:val="20"/>
        </w:rPr>
        <w:t>written description of its arrangements for emergency and urgent care and service coverage in the event of unavailability due to vacation, illness, and after regular office hours</w:t>
      </w:r>
      <w:r w:rsidRPr="006D65F8">
        <w:rPr>
          <w:rFonts w:asciiTheme="minorHAnsi" w:eastAsia="Arial" w:hAnsiTheme="minorHAnsi"/>
          <w:i/>
          <w:sz w:val="20"/>
          <w:szCs w:val="20"/>
        </w:rPr>
        <w:t xml:space="preserve">.  IPA shall ensure that all Participating Providers providing such coverage are contracted and credentialed Participating Providers with Humana.  IPA will ensure that all Participating Providers providing such coverage render services under the same terms and conditions and in compliance with all provisions of this Agreement.  </w:t>
      </w:r>
    </w:p>
    <w:p w14:paraId="51A3FAB7" w14:textId="77777777" w:rsidR="00F14F2C" w:rsidRPr="008B7CA9" w:rsidRDefault="00F14F2C" w:rsidP="006D65F8">
      <w:pPr>
        <w:pStyle w:val="ListParagraph"/>
        <w:ind w:left="2160"/>
        <w:rPr>
          <w:rFonts w:asciiTheme="minorHAnsi" w:hAnsiTheme="minorHAnsi" w:cs="Arial"/>
          <w:i/>
        </w:rPr>
      </w:pPr>
    </w:p>
    <w:p w14:paraId="36744399" w14:textId="5571398D" w:rsidR="005F58B0" w:rsidRPr="00B0514D" w:rsidRDefault="003A6947" w:rsidP="00C71557">
      <w:pPr>
        <w:pStyle w:val="ListParagraph"/>
        <w:numPr>
          <w:ilvl w:val="1"/>
          <w:numId w:val="1"/>
        </w:numPr>
        <w:rPr>
          <w:rFonts w:asciiTheme="minorHAnsi" w:hAnsiTheme="minorHAnsi" w:cs="Arial"/>
          <w:b/>
          <w:sz w:val="22"/>
          <w:szCs w:val="22"/>
        </w:rPr>
      </w:pPr>
      <w:r w:rsidRPr="003A6947">
        <w:rPr>
          <w:rFonts w:asciiTheme="majorHAnsi" w:hAnsiTheme="majorHAnsi" w:cs="Arial"/>
          <w:b/>
          <w:sz w:val="22"/>
          <w:szCs w:val="22"/>
        </w:rPr>
        <w:t>PHYSICIAN EXTENDERS</w:t>
      </w:r>
      <w:r w:rsidR="005F58B0" w:rsidRPr="00B0514D">
        <w:rPr>
          <w:rFonts w:asciiTheme="minorHAnsi" w:hAnsiTheme="minorHAnsi" w:cs="Arial"/>
          <w:b/>
          <w:sz w:val="22"/>
          <w:szCs w:val="22"/>
        </w:rPr>
        <w:t xml:space="preserve"> </w:t>
      </w:r>
      <w:r w:rsidR="005F58B0" w:rsidRPr="00056EF9">
        <w:rPr>
          <w:rFonts w:asciiTheme="minorHAnsi" w:hAnsiTheme="minorHAnsi" w:cs="Arial"/>
          <w:b/>
          <w:sz w:val="20"/>
          <w:szCs w:val="20"/>
        </w:rPr>
        <w:t>(5.1)</w:t>
      </w:r>
    </w:p>
    <w:p w14:paraId="25521C1A" w14:textId="65AD0926" w:rsidR="00C71557" w:rsidRPr="008B7CA9" w:rsidRDefault="005230E0" w:rsidP="005230E0">
      <w:pPr>
        <w:pStyle w:val="BodyText"/>
        <w:tabs>
          <w:tab w:val="left" w:pos="841"/>
        </w:tabs>
        <w:ind w:left="1440" w:right="396" w:firstLine="0"/>
        <w:rPr>
          <w:rFonts w:asciiTheme="minorHAnsi" w:hAnsiTheme="minorHAnsi" w:cs="Arial"/>
          <w:sz w:val="18"/>
          <w:szCs w:val="18"/>
        </w:rPr>
      </w:pPr>
      <w:r>
        <w:rPr>
          <w:rFonts w:asciiTheme="minorHAnsi" w:hAnsiTheme="minorHAnsi" w:cs="Arial"/>
          <w:sz w:val="18"/>
          <w:szCs w:val="18"/>
        </w:rPr>
        <w:t>Must be credentialed by POET.  Will abide by all terms and conditions of agreement physician has opted into.  Paid at 85% of fee schedule.</w:t>
      </w:r>
    </w:p>
    <w:p w14:paraId="5A0CCAEA" w14:textId="77777777" w:rsidR="00416549" w:rsidRPr="008B7CA9" w:rsidRDefault="00416549" w:rsidP="00821DA5">
      <w:pPr>
        <w:pStyle w:val="BodyText"/>
        <w:tabs>
          <w:tab w:val="left" w:pos="841"/>
        </w:tabs>
        <w:ind w:left="0" w:right="396" w:firstLine="0"/>
        <w:rPr>
          <w:rFonts w:asciiTheme="minorHAnsi" w:hAnsiTheme="minorHAnsi" w:cs="Arial"/>
          <w:sz w:val="18"/>
          <w:szCs w:val="18"/>
        </w:rPr>
      </w:pPr>
    </w:p>
    <w:p w14:paraId="01BC3620" w14:textId="3E1A8A6E" w:rsidR="00DD1D09" w:rsidRPr="00914791" w:rsidRDefault="00821DA5" w:rsidP="00914791">
      <w:pPr>
        <w:pStyle w:val="ListParagraph"/>
        <w:numPr>
          <w:ilvl w:val="1"/>
          <w:numId w:val="1"/>
        </w:numPr>
        <w:rPr>
          <w:rFonts w:asciiTheme="minorHAnsi" w:hAnsiTheme="minorHAnsi" w:cs="Arial"/>
          <w:sz w:val="18"/>
          <w:szCs w:val="18"/>
        </w:rPr>
      </w:pPr>
      <w:r w:rsidRPr="008B7CA9">
        <w:rPr>
          <w:rFonts w:asciiTheme="minorHAnsi" w:hAnsiTheme="minorHAnsi" w:cs="Arial"/>
          <w:spacing w:val="-1"/>
        </w:rPr>
        <w:t>Maintenance</w:t>
      </w:r>
      <w:r w:rsidRPr="008B7CA9">
        <w:rPr>
          <w:rFonts w:asciiTheme="minorHAnsi" w:hAnsiTheme="minorHAnsi" w:cs="Arial"/>
        </w:rPr>
        <w:t xml:space="preserve"> </w:t>
      </w:r>
      <w:r w:rsidRPr="008B7CA9">
        <w:rPr>
          <w:rFonts w:asciiTheme="minorHAnsi" w:hAnsiTheme="minorHAnsi" w:cs="Arial"/>
          <w:spacing w:val="-2"/>
        </w:rPr>
        <w:t>of</w:t>
      </w:r>
      <w:r w:rsidRPr="008B7CA9">
        <w:rPr>
          <w:rFonts w:asciiTheme="minorHAnsi" w:hAnsiTheme="minorHAnsi" w:cs="Arial"/>
          <w:spacing w:val="1"/>
        </w:rPr>
        <w:t xml:space="preserve"> </w:t>
      </w:r>
      <w:r w:rsidRPr="008B7CA9">
        <w:rPr>
          <w:rFonts w:asciiTheme="minorHAnsi" w:hAnsiTheme="minorHAnsi" w:cs="Arial"/>
          <w:spacing w:val="-1"/>
        </w:rPr>
        <w:t>and access</w:t>
      </w:r>
      <w:r w:rsidRPr="008B7CA9">
        <w:rPr>
          <w:rFonts w:asciiTheme="minorHAnsi" w:hAnsiTheme="minorHAnsi" w:cs="Arial"/>
        </w:rPr>
        <w:t xml:space="preserve"> to </w:t>
      </w:r>
      <w:r w:rsidRPr="008B7CA9">
        <w:rPr>
          <w:rFonts w:asciiTheme="minorHAnsi" w:hAnsiTheme="minorHAnsi" w:cs="Arial"/>
          <w:spacing w:val="-1"/>
        </w:rPr>
        <w:t>records.</w:t>
      </w:r>
      <w:r w:rsidRPr="008B7CA9">
        <w:rPr>
          <w:rFonts w:asciiTheme="minorHAnsi" w:hAnsiTheme="minorHAnsi" w:cs="Arial"/>
          <w:b/>
        </w:rPr>
        <w:t xml:space="preserve"> </w:t>
      </w:r>
      <w:r w:rsidR="005F58B0" w:rsidRPr="00056EF9">
        <w:rPr>
          <w:rFonts w:asciiTheme="minorHAnsi" w:hAnsiTheme="minorHAnsi" w:cs="Arial"/>
          <w:b/>
          <w:sz w:val="20"/>
          <w:szCs w:val="20"/>
        </w:rPr>
        <w:t>(19.1)</w:t>
      </w:r>
      <w:r w:rsidRPr="008B7CA9">
        <w:rPr>
          <w:rFonts w:asciiTheme="minorHAnsi" w:hAnsiTheme="minorHAnsi" w:cs="Arial"/>
          <w:b/>
        </w:rPr>
        <w:t xml:space="preserve"> </w:t>
      </w:r>
    </w:p>
    <w:p w14:paraId="109A0BD3" w14:textId="22012FF0" w:rsidR="005F75CD" w:rsidRPr="006D65F8" w:rsidRDefault="00DD1D09" w:rsidP="00914791">
      <w:pPr>
        <w:pStyle w:val="Level2Arial10Numbered"/>
        <w:numPr>
          <w:ilvl w:val="0"/>
          <w:numId w:val="0"/>
        </w:numPr>
        <w:ind w:left="1440"/>
      </w:pPr>
      <w:r w:rsidRPr="006D65F8">
        <w:lastRenderedPageBreak/>
        <w:t xml:space="preserve">Each IPA Participating Provider agrees that Humana or its designee, or any state or federal regulatory agency as required by law, shall have reasonable access and an opportunity to examine IPA Participating Provider’s financial and administrative records as they relate to Health Care Services provided to Members during normal business hours, </w:t>
      </w:r>
      <w:r w:rsidRPr="00B0514D">
        <w:rPr>
          <w:b/>
        </w:rPr>
        <w:t>on at least seventy-two (72) hours advance notice, or such shorter notice as may be imposed on Humana by a federal or state regulatory agency or accreditation organization at an agreed upon date and time. The notice must provide a reason for the access and review.</w:t>
      </w:r>
      <w:r w:rsidRPr="006D65F8">
        <w:t xml:space="preserve"> </w:t>
      </w:r>
    </w:p>
    <w:p w14:paraId="2C7527BE" w14:textId="782C0008" w:rsidR="00DD1D09" w:rsidRPr="00914791" w:rsidRDefault="004C7622" w:rsidP="00914791">
      <w:pPr>
        <w:ind w:left="1440"/>
        <w:jc w:val="both"/>
        <w:rPr>
          <w:rFonts w:asciiTheme="minorHAnsi" w:hAnsiTheme="minorHAnsi"/>
          <w:i/>
          <w:sz w:val="20"/>
          <w:szCs w:val="20"/>
        </w:rPr>
      </w:pPr>
      <w:sdt>
        <w:sdtPr>
          <w:alias w:val="ICMProviderTypeReference"/>
          <w:tag w:val="ICM|ICMProviderTypeReference|0"/>
          <w:id w:val="-1378077719"/>
        </w:sdtPr>
        <w:sdtEndPr/>
        <w:sdtContent>
          <w:r w:rsidR="005F75CD" w:rsidRPr="00914791">
            <w:rPr>
              <w:rFonts w:asciiTheme="minorHAnsi" w:hAnsiTheme="minorHAnsi"/>
              <w:i/>
              <w:sz w:val="20"/>
              <w:szCs w:val="20"/>
            </w:rPr>
            <w:t>(MA Provisions c)</w:t>
          </w:r>
          <w:r w:rsidR="006A0C8D" w:rsidRPr="00914791">
            <w:rPr>
              <w:rFonts w:asciiTheme="minorHAnsi" w:hAnsiTheme="minorHAnsi"/>
              <w:i/>
              <w:sz w:val="20"/>
              <w:szCs w:val="20"/>
            </w:rPr>
            <w:t xml:space="preserve"> </w:t>
          </w:r>
          <w:r w:rsidR="005F75CD" w:rsidRPr="00914791">
            <w:rPr>
              <w:rFonts w:asciiTheme="minorHAnsi" w:hAnsiTheme="minorHAnsi"/>
              <w:i/>
              <w:sz w:val="20"/>
              <w:szCs w:val="20"/>
            </w:rPr>
            <w:t>IPA</w:t>
          </w:r>
        </w:sdtContent>
      </w:sdt>
      <w:r w:rsidR="005F75CD" w:rsidRPr="00914791">
        <w:rPr>
          <w:rFonts w:asciiTheme="minorHAnsi" w:hAnsiTheme="minorHAnsi"/>
          <w:bCs/>
          <w:i/>
          <w:sz w:val="20"/>
          <w:szCs w:val="20"/>
        </w:rPr>
        <w:t xml:space="preserve"> or any IPA Participating Provider agrees to comply with and be subject to all applicable Medicare program laws, rules and regulations, reporting requirements, and CMS instructions as implemented and amended by CMS.  This includes, without limitation the rights of Humana and applicable, federal and state regulatory agencies including, but not limited to, HHS, the Comptroller General or their designees to evaluate, inspect and audit </w:t>
      </w:r>
      <w:sdt>
        <w:sdtPr>
          <w:alias w:val="ICMProviderTypeReference"/>
          <w:tag w:val="ICM|ICMProviderTypeReference|0"/>
          <w:id w:val="1769889537"/>
        </w:sdtPr>
        <w:sdtEndPr/>
        <w:sdtContent>
          <w:r w:rsidR="005F75CD" w:rsidRPr="00914791">
            <w:rPr>
              <w:rFonts w:asciiTheme="minorHAnsi" w:hAnsiTheme="minorHAnsi"/>
              <w:i/>
              <w:sz w:val="20"/>
              <w:szCs w:val="20"/>
            </w:rPr>
            <w:t>IPA</w:t>
          </w:r>
        </w:sdtContent>
      </w:sdt>
      <w:r w:rsidR="005F75CD" w:rsidRPr="00914791">
        <w:rPr>
          <w:rFonts w:asciiTheme="minorHAnsi" w:hAnsiTheme="minorHAnsi"/>
          <w:bCs/>
          <w:i/>
          <w:sz w:val="20"/>
          <w:szCs w:val="20"/>
        </w:rPr>
        <w:t xml:space="preserve">’s or any IPA Participating Provider’s operations, books, records, and other documentation and pertinent information related to </w:t>
      </w:r>
      <w:sdt>
        <w:sdtPr>
          <w:alias w:val="ICMProviderTypeReference"/>
          <w:tag w:val="ICM|ICMProviderTypeReference|0"/>
          <w:id w:val="-362218041"/>
        </w:sdtPr>
        <w:sdtEndPr/>
        <w:sdtContent>
          <w:r w:rsidR="005F75CD" w:rsidRPr="00914791">
            <w:rPr>
              <w:rFonts w:asciiTheme="minorHAnsi" w:hAnsiTheme="minorHAnsi"/>
              <w:i/>
              <w:sz w:val="20"/>
              <w:szCs w:val="20"/>
            </w:rPr>
            <w:t>IPA</w:t>
          </w:r>
        </w:sdtContent>
      </w:sdt>
      <w:r w:rsidR="005F75CD" w:rsidRPr="00914791">
        <w:rPr>
          <w:rFonts w:asciiTheme="minorHAnsi" w:hAnsiTheme="minorHAnsi"/>
          <w:bCs/>
          <w:i/>
          <w:sz w:val="20"/>
          <w:szCs w:val="20"/>
        </w:rPr>
        <w:t xml:space="preserve">’s or any IPA Participating Provider’s obligations under the Agreement, as well as all other state and federal laws, rules and regulations applicable to individuals and entities receiving federal funds.  </w:t>
      </w:r>
      <w:sdt>
        <w:sdtPr>
          <w:alias w:val="ICMProviderTypeReference"/>
          <w:tag w:val="ICM|ICMProviderTypeReference|0"/>
          <w:id w:val="1688709670"/>
        </w:sdtPr>
        <w:sdtEndPr/>
        <w:sdtContent>
          <w:r w:rsidR="005F75CD" w:rsidRPr="00914791">
            <w:rPr>
              <w:rFonts w:asciiTheme="minorHAnsi" w:hAnsiTheme="minorHAnsi"/>
              <w:i/>
              <w:sz w:val="20"/>
              <w:szCs w:val="20"/>
            </w:rPr>
            <w:t>IPA</w:t>
          </w:r>
        </w:sdtContent>
      </w:sdt>
      <w:r w:rsidR="005F75CD" w:rsidRPr="00914791">
        <w:rPr>
          <w:rFonts w:asciiTheme="minorHAnsi" w:hAnsiTheme="minorHAnsi"/>
          <w:bCs/>
          <w:i/>
          <w:sz w:val="20"/>
          <w:szCs w:val="20"/>
        </w:rPr>
        <w:t xml:space="preserve"> or any IPA Participating Provider further agrees that such rights to inspect, evaluate and audit any pertinent information for any particular contract period will exist through ten (10) years from the final date of the contract period between Humana and CMS or from the date of completion of any audit, whichever is later, and agrees to cooperate, assist and provide information as requested by such entities.</w:t>
      </w:r>
    </w:p>
    <w:p w14:paraId="537C9CD2" w14:textId="77777777" w:rsidR="00325B20" w:rsidRPr="008B7CA9" w:rsidRDefault="00325B20" w:rsidP="006D65F8">
      <w:pPr>
        <w:pStyle w:val="ListParagraph"/>
        <w:ind w:left="2160"/>
        <w:rPr>
          <w:rFonts w:asciiTheme="minorHAnsi" w:hAnsiTheme="minorHAnsi" w:cs="Arial"/>
          <w:sz w:val="18"/>
          <w:szCs w:val="18"/>
        </w:rPr>
      </w:pPr>
    </w:p>
    <w:p w14:paraId="75527D6C" w14:textId="6AEAD6B1" w:rsidR="005F58B0" w:rsidRPr="008B7CA9" w:rsidRDefault="005F58B0" w:rsidP="00416549">
      <w:pPr>
        <w:pStyle w:val="ListParagraph"/>
        <w:numPr>
          <w:ilvl w:val="1"/>
          <w:numId w:val="1"/>
        </w:numPr>
        <w:rPr>
          <w:rFonts w:asciiTheme="minorHAnsi" w:hAnsiTheme="minorHAnsi" w:cs="Arial"/>
          <w:sz w:val="18"/>
          <w:szCs w:val="18"/>
        </w:rPr>
      </w:pPr>
      <w:r w:rsidRPr="006D65F8">
        <w:rPr>
          <w:rFonts w:asciiTheme="minorHAnsi" w:hAnsiTheme="minorHAnsi" w:cs="Arial"/>
          <w:b/>
          <w:sz w:val="20"/>
          <w:szCs w:val="20"/>
        </w:rPr>
        <w:t xml:space="preserve">Equipment </w:t>
      </w:r>
      <w:r w:rsidRPr="008B7CA9">
        <w:rPr>
          <w:rFonts w:asciiTheme="minorHAnsi" w:hAnsiTheme="minorHAnsi" w:cs="Arial"/>
          <w:sz w:val="18"/>
          <w:szCs w:val="18"/>
        </w:rPr>
        <w:t>– (10.2 and 10.3)</w:t>
      </w:r>
    </w:p>
    <w:p w14:paraId="3C21A510" w14:textId="77777777" w:rsidR="00DD1D09" w:rsidRPr="006D65F8" w:rsidRDefault="00DD1D09" w:rsidP="006D65F8">
      <w:pPr>
        <w:pStyle w:val="ListParagraph"/>
        <w:ind w:left="1440"/>
        <w:rPr>
          <w:rFonts w:asciiTheme="minorHAnsi" w:hAnsiTheme="minorHAnsi" w:cs="Arial"/>
          <w:i/>
          <w:sz w:val="20"/>
          <w:szCs w:val="20"/>
        </w:rPr>
      </w:pPr>
      <w:r w:rsidRPr="006D65F8">
        <w:rPr>
          <w:rFonts w:asciiTheme="minorHAnsi" w:hAnsiTheme="minorHAnsi" w:cs="Arial"/>
          <w:i/>
          <w:sz w:val="20"/>
          <w:szCs w:val="20"/>
        </w:rPr>
        <w:t xml:space="preserve">IPA Participating Providers shall maintain all office medical equipment including, but not limited to, imaging, diagnostic and/or therapeutic equipment (hereinafter referred to as “Equipment”) in </w:t>
      </w:r>
      <w:r w:rsidRPr="00756DF3">
        <w:rPr>
          <w:rFonts w:asciiTheme="minorHAnsi" w:hAnsiTheme="minorHAnsi" w:cs="Arial"/>
          <w:b/>
          <w:i/>
          <w:sz w:val="20"/>
          <w:szCs w:val="20"/>
        </w:rPr>
        <w:t>acceptable working order and condition and in accordance with the Equipment manufacturer’s recommendations for scheduled service and maintenance</w:t>
      </w:r>
      <w:r w:rsidRPr="006D65F8">
        <w:rPr>
          <w:rFonts w:asciiTheme="minorHAnsi" w:hAnsiTheme="minorHAnsi" w:cs="Arial"/>
          <w:i/>
          <w:sz w:val="20"/>
          <w:szCs w:val="20"/>
        </w:rPr>
        <w:t xml:space="preserve">.  Such Equipment shall </w:t>
      </w:r>
      <w:proofErr w:type="gramStart"/>
      <w:r w:rsidRPr="006D65F8">
        <w:rPr>
          <w:rFonts w:asciiTheme="minorHAnsi" w:hAnsiTheme="minorHAnsi" w:cs="Arial"/>
          <w:i/>
          <w:sz w:val="20"/>
          <w:szCs w:val="20"/>
        </w:rPr>
        <w:t>be located in</w:t>
      </w:r>
      <w:proofErr w:type="gramEnd"/>
      <w:r w:rsidRPr="006D65F8">
        <w:rPr>
          <w:rFonts w:asciiTheme="minorHAnsi" w:hAnsiTheme="minorHAnsi" w:cs="Arial"/>
          <w:i/>
          <w:sz w:val="20"/>
          <w:szCs w:val="20"/>
        </w:rPr>
        <w:t xml:space="preserve"> the IPA Participating Provider’s office locations that promote patient and employee safety.  IPA Participating Providers shall provide Humana or its agents with </w:t>
      </w:r>
      <w:r w:rsidRPr="00756DF3">
        <w:rPr>
          <w:rFonts w:asciiTheme="minorHAnsi" w:hAnsiTheme="minorHAnsi" w:cs="Arial"/>
          <w:b/>
          <w:i/>
          <w:sz w:val="20"/>
          <w:szCs w:val="20"/>
        </w:rPr>
        <w:t>access to such Equipment for inspection and an opportunity to review all records reflecting Equipment maintenance and service history.</w:t>
      </w:r>
      <w:r w:rsidRPr="006D65F8">
        <w:rPr>
          <w:rFonts w:asciiTheme="minorHAnsi" w:hAnsiTheme="minorHAnsi" w:cs="Arial"/>
          <w:i/>
          <w:sz w:val="20"/>
          <w:szCs w:val="20"/>
        </w:rPr>
        <w:t xml:space="preserve">  Such Equipment shall only be operated by qualified technicians with appropriate training and required licenses and certifications.  </w:t>
      </w:r>
    </w:p>
    <w:p w14:paraId="71C62975" w14:textId="77777777" w:rsidR="00DD1D09" w:rsidRPr="006D65F8" w:rsidRDefault="00DD1D09" w:rsidP="006D65F8">
      <w:pPr>
        <w:pStyle w:val="ListParagraph"/>
        <w:ind w:left="1440"/>
        <w:rPr>
          <w:rFonts w:asciiTheme="minorHAnsi" w:hAnsiTheme="minorHAnsi" w:cs="Arial"/>
          <w:i/>
          <w:sz w:val="20"/>
          <w:szCs w:val="20"/>
        </w:rPr>
      </w:pPr>
    </w:p>
    <w:p w14:paraId="5A3154C1" w14:textId="77777777" w:rsidR="00DD1D09" w:rsidRPr="006D65F8" w:rsidRDefault="00DD1D09" w:rsidP="006D65F8">
      <w:pPr>
        <w:pStyle w:val="ListParagraph"/>
        <w:ind w:left="1440"/>
        <w:rPr>
          <w:rFonts w:asciiTheme="minorHAnsi" w:hAnsiTheme="minorHAnsi" w:cs="Arial"/>
          <w:i/>
          <w:sz w:val="20"/>
          <w:szCs w:val="20"/>
        </w:rPr>
      </w:pPr>
      <w:r w:rsidRPr="006D65F8">
        <w:rPr>
          <w:rFonts w:asciiTheme="minorHAnsi" w:hAnsiTheme="minorHAnsi" w:cs="Arial"/>
          <w:i/>
          <w:sz w:val="20"/>
          <w:szCs w:val="20"/>
        </w:rPr>
        <w:t>10.3</w:t>
      </w:r>
      <w:r w:rsidRPr="006D65F8">
        <w:rPr>
          <w:rFonts w:asciiTheme="minorHAnsi" w:hAnsiTheme="minorHAnsi" w:cs="Arial"/>
          <w:i/>
          <w:sz w:val="20"/>
          <w:szCs w:val="20"/>
        </w:rPr>
        <w:tab/>
        <w:t xml:space="preserve">Equipment owned and/or operated by an IPA Participating Provider shall comply with all standards for use of such Equipment and </w:t>
      </w:r>
      <w:r w:rsidRPr="00756DF3">
        <w:rPr>
          <w:rFonts w:asciiTheme="minorHAnsi" w:hAnsiTheme="minorHAnsi" w:cs="Arial"/>
          <w:b/>
          <w:i/>
          <w:sz w:val="20"/>
          <w:szCs w:val="20"/>
        </w:rPr>
        <w:t>technician qualifications established by Humana</w:t>
      </w:r>
      <w:r w:rsidRPr="006D65F8">
        <w:rPr>
          <w:rFonts w:asciiTheme="minorHAnsi" w:hAnsiTheme="minorHAnsi" w:cs="Arial"/>
          <w:i/>
          <w:sz w:val="20"/>
          <w:szCs w:val="20"/>
        </w:rPr>
        <w:t>.  IPA Participating Providers agree to comply with all requests for information related to Equipment and IPA Participating Provider’s and/or IPA Participating Provider’s staff, qualifications for use of same.  In the event:  (</w:t>
      </w:r>
      <w:proofErr w:type="spellStart"/>
      <w:r w:rsidRPr="006D65F8">
        <w:rPr>
          <w:rFonts w:asciiTheme="minorHAnsi" w:hAnsiTheme="minorHAnsi" w:cs="Arial"/>
          <w:i/>
          <w:sz w:val="20"/>
          <w:szCs w:val="20"/>
        </w:rPr>
        <w:t>i</w:t>
      </w:r>
      <w:proofErr w:type="spellEnd"/>
      <w:r w:rsidRPr="006D65F8">
        <w:rPr>
          <w:rFonts w:asciiTheme="minorHAnsi" w:hAnsiTheme="minorHAnsi" w:cs="Arial"/>
          <w:i/>
          <w:sz w:val="20"/>
          <w:szCs w:val="20"/>
        </w:rPr>
        <w:t xml:space="preserve">) </w:t>
      </w:r>
      <w:r w:rsidRPr="00756DF3">
        <w:rPr>
          <w:rFonts w:asciiTheme="minorHAnsi" w:hAnsiTheme="minorHAnsi" w:cs="Arial"/>
          <w:b/>
          <w:i/>
          <w:sz w:val="20"/>
          <w:szCs w:val="20"/>
        </w:rPr>
        <w:t>IPA Participating Provider’s Equipment fails to meet Humana’s standards</w:t>
      </w:r>
      <w:r w:rsidRPr="006D65F8">
        <w:rPr>
          <w:rFonts w:asciiTheme="minorHAnsi" w:hAnsiTheme="minorHAnsi" w:cs="Arial"/>
          <w:i/>
          <w:sz w:val="20"/>
          <w:szCs w:val="20"/>
        </w:rPr>
        <w:t>; or (ii) IPA Participating Provider declines to comply with Humana’s standards for use of Equipment, IPA Participating Provider agrees that it will not use such Equipment while providing Health Care Services to Members and shall not bill, charge, seek payment or have any recourse against Humana or Members for any amounts for Health Care Services with respect to such Equipment.</w:t>
      </w:r>
    </w:p>
    <w:p w14:paraId="4E3B2F26" w14:textId="77777777" w:rsidR="00DD1D09" w:rsidRPr="008B7CA9" w:rsidRDefault="00DD1D09" w:rsidP="00DD1D09">
      <w:pPr>
        <w:pStyle w:val="ListParagraph"/>
        <w:ind w:left="1440"/>
        <w:rPr>
          <w:rFonts w:asciiTheme="minorHAnsi" w:hAnsiTheme="minorHAnsi" w:cs="Arial"/>
          <w:sz w:val="18"/>
          <w:szCs w:val="18"/>
        </w:rPr>
      </w:pPr>
    </w:p>
    <w:p w14:paraId="00287C15" w14:textId="3F649D87" w:rsidR="009606ED" w:rsidRPr="008B7CA9" w:rsidRDefault="009606ED" w:rsidP="009606ED">
      <w:pPr>
        <w:pStyle w:val="ListParagraph"/>
        <w:tabs>
          <w:tab w:val="left" w:pos="360"/>
        </w:tabs>
        <w:rPr>
          <w:rFonts w:asciiTheme="minorHAnsi" w:hAnsiTheme="minorHAnsi" w:cs="Arial"/>
          <w:i/>
          <w:sz w:val="22"/>
          <w:szCs w:val="22"/>
        </w:rPr>
      </w:pPr>
      <w:r w:rsidRPr="008B7CA9">
        <w:rPr>
          <w:rFonts w:asciiTheme="minorHAnsi" w:hAnsiTheme="minorHAnsi" w:cs="Arial"/>
          <w:i/>
        </w:rPr>
        <w:tab/>
      </w:r>
    </w:p>
    <w:p w14:paraId="2C2CEF85" w14:textId="32326306" w:rsidR="009606ED" w:rsidRDefault="009606ED" w:rsidP="00756DF3">
      <w:pPr>
        <w:pStyle w:val="ListParagraph"/>
        <w:numPr>
          <w:ilvl w:val="1"/>
          <w:numId w:val="1"/>
        </w:numPr>
        <w:tabs>
          <w:tab w:val="left" w:pos="360"/>
        </w:tabs>
        <w:rPr>
          <w:rFonts w:asciiTheme="minorHAnsi" w:hAnsiTheme="minorHAnsi" w:cs="Arial"/>
          <w:b/>
          <w:sz w:val="20"/>
          <w:szCs w:val="20"/>
        </w:rPr>
      </w:pPr>
      <w:r w:rsidRPr="00756DF3">
        <w:rPr>
          <w:rFonts w:asciiTheme="minorHAnsi" w:hAnsiTheme="minorHAnsi" w:cs="Arial"/>
          <w:b/>
          <w:sz w:val="22"/>
          <w:szCs w:val="22"/>
        </w:rPr>
        <w:t>Confidentiality</w:t>
      </w:r>
      <w:r w:rsidR="00DD1D09" w:rsidRPr="00756DF3">
        <w:rPr>
          <w:rFonts w:asciiTheme="minorHAnsi" w:hAnsiTheme="minorHAnsi" w:cs="Arial"/>
          <w:b/>
          <w:sz w:val="20"/>
          <w:szCs w:val="20"/>
        </w:rPr>
        <w:t xml:space="preserve">: IPA or any IPA Participating Provider and Humana agree that the terms of this Agreement, information </w:t>
      </w:r>
      <w:r w:rsidR="006D65F8" w:rsidRPr="00756DF3">
        <w:rPr>
          <w:rFonts w:asciiTheme="minorHAnsi" w:hAnsiTheme="minorHAnsi" w:cs="Arial"/>
          <w:b/>
          <w:sz w:val="20"/>
          <w:szCs w:val="20"/>
        </w:rPr>
        <w:t xml:space="preserve">   </w:t>
      </w:r>
      <w:r w:rsidR="00DD1D09" w:rsidRPr="00756DF3">
        <w:rPr>
          <w:rFonts w:asciiTheme="minorHAnsi" w:hAnsiTheme="minorHAnsi" w:cs="Arial"/>
          <w:b/>
          <w:sz w:val="20"/>
          <w:szCs w:val="20"/>
        </w:rPr>
        <w:t>disclosed pursuant to this Agreement, and information regarding any dispute arising out of this Agreement are confidential (24.5)</w:t>
      </w:r>
    </w:p>
    <w:p w14:paraId="520DA03D" w14:textId="77777777" w:rsidR="00756DF3" w:rsidRPr="00756DF3" w:rsidRDefault="00756DF3" w:rsidP="00756DF3">
      <w:pPr>
        <w:pStyle w:val="ListParagraph"/>
        <w:tabs>
          <w:tab w:val="left" w:pos="360"/>
        </w:tabs>
        <w:ind w:left="1440"/>
        <w:rPr>
          <w:rFonts w:asciiTheme="minorHAnsi" w:hAnsiTheme="minorHAnsi" w:cs="Arial"/>
          <w:b/>
          <w:sz w:val="20"/>
          <w:szCs w:val="20"/>
        </w:rPr>
      </w:pPr>
    </w:p>
    <w:p w14:paraId="52ED9C81" w14:textId="5CEDFD7C" w:rsidR="009606ED" w:rsidRDefault="009606ED" w:rsidP="00756DF3">
      <w:pPr>
        <w:pStyle w:val="ListParagraph"/>
        <w:numPr>
          <w:ilvl w:val="1"/>
          <w:numId w:val="1"/>
        </w:numPr>
        <w:tabs>
          <w:tab w:val="left" w:pos="360"/>
        </w:tabs>
        <w:rPr>
          <w:rFonts w:asciiTheme="minorHAnsi" w:hAnsiTheme="minorHAnsi" w:cs="Arial"/>
          <w:sz w:val="20"/>
          <w:szCs w:val="20"/>
        </w:rPr>
      </w:pPr>
      <w:r w:rsidRPr="008B7CA9">
        <w:rPr>
          <w:rFonts w:asciiTheme="minorHAnsi" w:hAnsiTheme="minorHAnsi" w:cs="Arial"/>
          <w:sz w:val="22"/>
          <w:szCs w:val="22"/>
        </w:rPr>
        <w:t>Non-Discrimination of patients</w:t>
      </w:r>
      <w:r w:rsidR="00056EF9">
        <w:rPr>
          <w:rFonts w:asciiTheme="minorHAnsi" w:hAnsiTheme="minorHAnsi" w:cs="Arial"/>
          <w:sz w:val="22"/>
          <w:szCs w:val="22"/>
        </w:rPr>
        <w:t xml:space="preserve"> </w:t>
      </w:r>
      <w:r w:rsidR="00056EF9">
        <w:rPr>
          <w:rFonts w:asciiTheme="minorHAnsi" w:hAnsiTheme="minorHAnsi" w:cs="Arial"/>
          <w:sz w:val="20"/>
          <w:szCs w:val="20"/>
        </w:rPr>
        <w:t>(11.1)</w:t>
      </w:r>
      <w:r w:rsidR="0050422D">
        <w:rPr>
          <w:rFonts w:asciiTheme="minorHAnsi" w:hAnsiTheme="minorHAnsi" w:cs="Arial"/>
          <w:sz w:val="20"/>
          <w:szCs w:val="20"/>
        </w:rPr>
        <w:t xml:space="preserve"> </w:t>
      </w:r>
    </w:p>
    <w:p w14:paraId="3F7DDA9D" w14:textId="7D88936C" w:rsidR="0050422D" w:rsidRPr="00381327" w:rsidRDefault="0050422D" w:rsidP="0050422D">
      <w:pPr>
        <w:pStyle w:val="Level2Arial10Numbered"/>
        <w:numPr>
          <w:ilvl w:val="0"/>
          <w:numId w:val="0"/>
        </w:numPr>
        <w:ind w:left="1440"/>
      </w:pPr>
      <w:r>
        <w:t>Health Care Services</w:t>
      </w:r>
      <w:r w:rsidRPr="00EE6D11">
        <w:t xml:space="preserve"> shall be made available to </w:t>
      </w:r>
      <w:r>
        <w:t>Member</w:t>
      </w:r>
      <w:r w:rsidRPr="00EE6D11">
        <w:t xml:space="preserve">s without differentiation or discrimination on the basis of type of health benefits plan, source of payment, employment status, socioeconomic status, sex, sexual preference, age, race, ethnicity, religion, national origin, health status, disability, military service or veterans’ status.  </w:t>
      </w:r>
      <w:r w:rsidRPr="006A73B7">
        <w:rPr>
          <w:b/>
        </w:rPr>
        <w:t>IPA Participating Providers</w:t>
      </w:r>
      <w:r w:rsidRPr="00EE6D11">
        <w:t xml:space="preserve"> shall provide </w:t>
      </w:r>
      <w:r>
        <w:t>Health Care Services</w:t>
      </w:r>
      <w:r w:rsidRPr="00EE6D11">
        <w:t xml:space="preserve"> to </w:t>
      </w:r>
      <w:r>
        <w:t>Member</w:t>
      </w:r>
      <w:r w:rsidRPr="00EE6D11">
        <w:t xml:space="preserve">s </w:t>
      </w:r>
      <w:r w:rsidRPr="00EE6D11">
        <w:lastRenderedPageBreak/>
        <w:t>in the same manner as provided to their other patients and in accordance with prevailing practices and standards of the profession</w:t>
      </w:r>
      <w:r w:rsidRPr="006C1FD6">
        <w:t>.</w:t>
      </w:r>
    </w:p>
    <w:p w14:paraId="312258B6" w14:textId="77777777" w:rsidR="0050422D" w:rsidRPr="00056EF9" w:rsidRDefault="0050422D" w:rsidP="0050422D">
      <w:pPr>
        <w:pStyle w:val="ListParagraph"/>
        <w:tabs>
          <w:tab w:val="left" w:pos="360"/>
        </w:tabs>
        <w:ind w:left="1440"/>
        <w:rPr>
          <w:rFonts w:asciiTheme="minorHAnsi" w:hAnsiTheme="minorHAnsi" w:cs="Arial"/>
          <w:sz w:val="20"/>
          <w:szCs w:val="20"/>
        </w:rPr>
      </w:pPr>
    </w:p>
    <w:p w14:paraId="0099EB44" w14:textId="77777777" w:rsidR="009606ED" w:rsidRPr="008B7CA9" w:rsidRDefault="009606ED" w:rsidP="009606ED">
      <w:pPr>
        <w:pStyle w:val="ListParagraph"/>
        <w:tabs>
          <w:tab w:val="left" w:pos="360"/>
        </w:tabs>
        <w:rPr>
          <w:rFonts w:asciiTheme="minorHAnsi" w:hAnsiTheme="minorHAnsi" w:cs="Arial"/>
          <w:sz w:val="22"/>
          <w:szCs w:val="22"/>
        </w:rPr>
      </w:pPr>
      <w:r w:rsidRPr="008B7CA9">
        <w:rPr>
          <w:rFonts w:asciiTheme="minorHAnsi" w:hAnsiTheme="minorHAnsi" w:cs="Arial"/>
          <w:sz w:val="22"/>
          <w:szCs w:val="22"/>
        </w:rPr>
        <w:tab/>
      </w:r>
    </w:p>
    <w:p w14:paraId="33231AE5" w14:textId="12065E47" w:rsidR="00756DF3" w:rsidRDefault="009606ED" w:rsidP="00756DF3">
      <w:pPr>
        <w:pStyle w:val="ListParagraph"/>
        <w:numPr>
          <w:ilvl w:val="1"/>
          <w:numId w:val="1"/>
        </w:numPr>
        <w:tabs>
          <w:tab w:val="left" w:pos="360"/>
        </w:tabs>
        <w:rPr>
          <w:rFonts w:asciiTheme="minorHAnsi" w:hAnsiTheme="minorHAnsi" w:cs="Arial"/>
          <w:sz w:val="22"/>
          <w:szCs w:val="22"/>
        </w:rPr>
      </w:pPr>
      <w:r w:rsidRPr="008B7CA9">
        <w:rPr>
          <w:rFonts w:asciiTheme="minorHAnsi" w:hAnsiTheme="minorHAnsi" w:cs="Arial"/>
          <w:sz w:val="22"/>
          <w:szCs w:val="22"/>
        </w:rPr>
        <w:t>Continuity of care</w:t>
      </w:r>
      <w:r w:rsidR="00E03345">
        <w:rPr>
          <w:rFonts w:asciiTheme="minorHAnsi" w:hAnsiTheme="minorHAnsi" w:cs="Arial"/>
          <w:sz w:val="22"/>
          <w:szCs w:val="22"/>
        </w:rPr>
        <w:t xml:space="preserve"> –</w:t>
      </w:r>
      <w:r w:rsidR="005230E0">
        <w:rPr>
          <w:rFonts w:asciiTheme="minorHAnsi" w:hAnsiTheme="minorHAnsi" w:cs="Arial"/>
          <w:sz w:val="22"/>
          <w:szCs w:val="22"/>
        </w:rPr>
        <w:t xml:space="preserve"> standard</w:t>
      </w:r>
      <w:r w:rsidR="00E03345">
        <w:rPr>
          <w:rFonts w:asciiTheme="minorHAnsi" w:hAnsiTheme="minorHAnsi" w:cs="Arial"/>
          <w:sz w:val="22"/>
          <w:szCs w:val="22"/>
        </w:rPr>
        <w:t xml:space="preserve"> provision and law</w:t>
      </w:r>
    </w:p>
    <w:p w14:paraId="64CB87C0" w14:textId="77777777" w:rsidR="00756DF3" w:rsidRPr="00756DF3" w:rsidRDefault="00756DF3" w:rsidP="00756DF3">
      <w:pPr>
        <w:pStyle w:val="ListParagraph"/>
        <w:rPr>
          <w:rFonts w:asciiTheme="minorHAnsi" w:hAnsiTheme="minorHAnsi" w:cs="Arial"/>
          <w:sz w:val="22"/>
          <w:szCs w:val="22"/>
        </w:rPr>
      </w:pPr>
    </w:p>
    <w:p w14:paraId="62414E1E" w14:textId="7107A610" w:rsidR="009606ED" w:rsidRPr="00253382" w:rsidRDefault="009606ED" w:rsidP="00253382">
      <w:pPr>
        <w:pStyle w:val="ListParagraph"/>
        <w:numPr>
          <w:ilvl w:val="1"/>
          <w:numId w:val="1"/>
        </w:numPr>
        <w:tabs>
          <w:tab w:val="left" w:pos="360"/>
        </w:tabs>
        <w:rPr>
          <w:rFonts w:asciiTheme="minorHAnsi" w:hAnsiTheme="minorHAnsi" w:cs="Arial"/>
          <w:sz w:val="22"/>
          <w:szCs w:val="22"/>
        </w:rPr>
      </w:pPr>
      <w:r w:rsidRPr="00756DF3">
        <w:rPr>
          <w:rFonts w:asciiTheme="minorHAnsi" w:hAnsiTheme="minorHAnsi" w:cs="Arial"/>
          <w:sz w:val="22"/>
          <w:szCs w:val="22"/>
        </w:rPr>
        <w:t>Participation in quality programs</w:t>
      </w:r>
      <w:r w:rsidR="00DB2A96">
        <w:rPr>
          <w:rFonts w:asciiTheme="minorHAnsi" w:hAnsiTheme="minorHAnsi" w:cs="Arial"/>
          <w:sz w:val="22"/>
          <w:szCs w:val="22"/>
        </w:rPr>
        <w:t xml:space="preserve"> required, when applicable.</w:t>
      </w:r>
    </w:p>
    <w:p w14:paraId="7E5ED206" w14:textId="77777777" w:rsidR="009606ED" w:rsidRPr="008B7CA9" w:rsidRDefault="009606ED" w:rsidP="009606ED">
      <w:pPr>
        <w:pStyle w:val="ListParagraph"/>
        <w:tabs>
          <w:tab w:val="left" w:pos="360"/>
        </w:tabs>
        <w:rPr>
          <w:rFonts w:asciiTheme="minorHAnsi" w:hAnsiTheme="minorHAnsi" w:cs="Arial"/>
          <w:sz w:val="18"/>
          <w:szCs w:val="18"/>
        </w:rPr>
      </w:pPr>
    </w:p>
    <w:p w14:paraId="16AC3D6C" w14:textId="77777777" w:rsidR="002836FF" w:rsidRPr="008B7CA9" w:rsidRDefault="002836FF" w:rsidP="002836FF">
      <w:pPr>
        <w:pStyle w:val="BodyText"/>
        <w:tabs>
          <w:tab w:val="left" w:pos="1560"/>
        </w:tabs>
        <w:ind w:left="2160" w:right="236"/>
        <w:rPr>
          <w:rFonts w:asciiTheme="minorHAnsi" w:hAnsiTheme="minorHAnsi" w:cs="Arial"/>
          <w:spacing w:val="-1"/>
          <w:sz w:val="18"/>
          <w:szCs w:val="18"/>
        </w:rPr>
      </w:pPr>
    </w:p>
    <w:p w14:paraId="39BBBCAA" w14:textId="77777777" w:rsidR="00C71557" w:rsidRPr="006D65F8" w:rsidRDefault="002836FF" w:rsidP="00C71557">
      <w:pPr>
        <w:pStyle w:val="ListParagraph"/>
        <w:numPr>
          <w:ilvl w:val="1"/>
          <w:numId w:val="1"/>
        </w:numPr>
        <w:rPr>
          <w:rFonts w:asciiTheme="minorHAnsi" w:hAnsiTheme="minorHAnsi" w:cs="Arial"/>
          <w:b/>
        </w:rPr>
      </w:pPr>
      <w:r w:rsidRPr="006D65F8">
        <w:rPr>
          <w:rFonts w:asciiTheme="minorHAnsi" w:hAnsiTheme="minorHAnsi" w:cs="Arial"/>
          <w:b/>
        </w:rPr>
        <w:t>DISPUTE RESOLUTION</w:t>
      </w:r>
      <w:r w:rsidR="005F58B0" w:rsidRPr="006D65F8">
        <w:rPr>
          <w:rFonts w:asciiTheme="minorHAnsi" w:hAnsiTheme="minorHAnsi" w:cs="Arial"/>
          <w:b/>
        </w:rPr>
        <w:t xml:space="preserve"> (13.2 and 13.4)</w:t>
      </w:r>
    </w:p>
    <w:p w14:paraId="7C426559" w14:textId="70E5F4BF" w:rsidR="006D65F8" w:rsidRDefault="002836FF" w:rsidP="003D30A5">
      <w:pPr>
        <w:ind w:left="1440"/>
        <w:rPr>
          <w:rFonts w:asciiTheme="minorHAnsi" w:hAnsiTheme="minorHAnsi" w:cs="Arial"/>
          <w:i/>
          <w:sz w:val="20"/>
          <w:szCs w:val="20"/>
        </w:rPr>
      </w:pPr>
      <w:r w:rsidRPr="006D65F8">
        <w:rPr>
          <w:rFonts w:asciiTheme="minorHAnsi" w:hAnsiTheme="minorHAnsi" w:cs="Arial"/>
          <w:sz w:val="20"/>
          <w:szCs w:val="20"/>
        </w:rPr>
        <w:t>The agreement has arbitration provision</w:t>
      </w:r>
      <w:r w:rsidRPr="006D65F8">
        <w:rPr>
          <w:rFonts w:asciiTheme="minorHAnsi" w:hAnsiTheme="minorHAnsi" w:cs="Arial"/>
          <w:i/>
          <w:sz w:val="20"/>
          <w:szCs w:val="20"/>
        </w:rPr>
        <w:t xml:space="preserve">.  </w:t>
      </w:r>
      <w:r w:rsidRPr="006D65F8">
        <w:rPr>
          <w:rFonts w:asciiTheme="minorHAnsi" w:hAnsiTheme="minorHAnsi" w:cs="Arial"/>
          <w:sz w:val="20"/>
          <w:szCs w:val="20"/>
        </w:rPr>
        <w:t>Physician agrees not to be party to any class action suit.</w:t>
      </w:r>
      <w:r w:rsidR="00C051BE" w:rsidRPr="006D65F8">
        <w:rPr>
          <w:rFonts w:asciiTheme="minorHAnsi" w:hAnsiTheme="minorHAnsi" w:cs="Arial"/>
          <w:sz w:val="20"/>
          <w:szCs w:val="20"/>
        </w:rPr>
        <w:t xml:space="preserve"> </w:t>
      </w:r>
    </w:p>
    <w:p w14:paraId="5C3DEF1D" w14:textId="02D9E567" w:rsidR="00544F8E" w:rsidRPr="006D65F8" w:rsidRDefault="00544F8E" w:rsidP="002836FF">
      <w:pPr>
        <w:ind w:left="1440"/>
        <w:rPr>
          <w:rFonts w:asciiTheme="minorHAnsi" w:hAnsiTheme="minorHAnsi" w:cs="Arial"/>
          <w:i/>
          <w:sz w:val="20"/>
          <w:szCs w:val="20"/>
        </w:rPr>
      </w:pPr>
      <w:r w:rsidRPr="006D65F8">
        <w:rPr>
          <w:rFonts w:asciiTheme="minorHAnsi" w:hAnsiTheme="minorHAnsi" w:cs="Arial"/>
          <w:i/>
          <w:sz w:val="20"/>
          <w:szCs w:val="20"/>
        </w:rPr>
        <w:t xml:space="preserve"> </w:t>
      </w:r>
      <w:r w:rsidRPr="006D65F8">
        <w:rPr>
          <w:rFonts w:asciiTheme="minorHAnsi" w:hAnsiTheme="minorHAnsi" w:cs="Arial"/>
          <w:bCs/>
          <w:i/>
          <w:sz w:val="20"/>
          <w:szCs w:val="20"/>
        </w:rPr>
        <w:t xml:space="preserve">IPA Participating Providers </w:t>
      </w:r>
      <w:r w:rsidRPr="006D65F8">
        <w:rPr>
          <w:rFonts w:asciiTheme="minorHAnsi" w:hAnsiTheme="minorHAnsi" w:cs="Arial"/>
          <w:i/>
          <w:sz w:val="20"/>
          <w:szCs w:val="20"/>
        </w:rPr>
        <w:t xml:space="preserve">and </w:t>
      </w:r>
      <w:r w:rsidRPr="006D65F8">
        <w:rPr>
          <w:rFonts w:asciiTheme="minorHAnsi" w:hAnsiTheme="minorHAnsi" w:cs="Arial"/>
          <w:bCs/>
          <w:i/>
          <w:sz w:val="20"/>
          <w:szCs w:val="20"/>
        </w:rPr>
        <w:t>Humana</w:t>
      </w:r>
      <w:r w:rsidRPr="006D65F8">
        <w:rPr>
          <w:rFonts w:asciiTheme="minorHAnsi" w:hAnsiTheme="minorHAnsi" w:cs="Arial"/>
          <w:i/>
          <w:sz w:val="20"/>
          <w:szCs w:val="20"/>
        </w:rPr>
        <w:t xml:space="preserve"> further agree that in the event they are unable to resolve disputes that may arise with respect to this Agreement, the IPA &amp; IPA Participating Provider, and assuming the Humana timely responds and in accordance with any timelines set forth in the Manual, will first exhaust any internal </w:t>
      </w:r>
      <w:r w:rsidRPr="006D65F8">
        <w:rPr>
          <w:rFonts w:asciiTheme="minorHAnsi" w:hAnsiTheme="minorHAnsi" w:cs="Arial"/>
          <w:bCs/>
          <w:i/>
          <w:sz w:val="20"/>
          <w:szCs w:val="20"/>
        </w:rPr>
        <w:t>Humana</w:t>
      </w:r>
      <w:r w:rsidRPr="006D65F8">
        <w:rPr>
          <w:rFonts w:asciiTheme="minorHAnsi" w:hAnsiTheme="minorHAnsi" w:cs="Arial"/>
          <w:i/>
          <w:sz w:val="20"/>
          <w:szCs w:val="20"/>
        </w:rPr>
        <w:t xml:space="preserve"> administrative review or appeal procedures prior to submitting any matters to binding arbitration.    </w:t>
      </w:r>
    </w:p>
    <w:p w14:paraId="4F0B08F8" w14:textId="77777777" w:rsidR="002836FF" w:rsidRPr="008B7CA9" w:rsidRDefault="002836FF" w:rsidP="002836FF">
      <w:pPr>
        <w:ind w:left="1440"/>
        <w:rPr>
          <w:rFonts w:asciiTheme="minorHAnsi" w:hAnsiTheme="minorHAnsi" w:cs="Arial"/>
          <w:b/>
          <w:i/>
          <w:sz w:val="18"/>
          <w:szCs w:val="18"/>
        </w:rPr>
      </w:pPr>
    </w:p>
    <w:p w14:paraId="7563FF56" w14:textId="4CAE37F6" w:rsidR="00C71557" w:rsidRPr="003D30A5" w:rsidRDefault="002836FF" w:rsidP="00C71557">
      <w:pPr>
        <w:pStyle w:val="ListParagraph"/>
        <w:numPr>
          <w:ilvl w:val="1"/>
          <w:numId w:val="1"/>
        </w:numPr>
        <w:rPr>
          <w:rFonts w:asciiTheme="minorHAnsi" w:hAnsiTheme="minorHAnsi" w:cs="Arial"/>
          <w:i/>
        </w:rPr>
      </w:pPr>
      <w:r w:rsidRPr="008B7CA9">
        <w:rPr>
          <w:rFonts w:asciiTheme="minorHAnsi" w:hAnsiTheme="minorHAnsi" w:cs="Arial"/>
          <w:i/>
        </w:rPr>
        <w:t>TERMINATION</w:t>
      </w:r>
      <w:r w:rsidR="00056EF9">
        <w:rPr>
          <w:rFonts w:asciiTheme="minorHAnsi" w:hAnsiTheme="minorHAnsi" w:cs="Arial"/>
          <w:i/>
        </w:rPr>
        <w:t xml:space="preserve"> </w:t>
      </w:r>
      <w:r w:rsidR="00056EF9" w:rsidRPr="00056EF9">
        <w:rPr>
          <w:rFonts w:asciiTheme="minorHAnsi" w:hAnsiTheme="minorHAnsi" w:cs="Arial"/>
          <w:sz w:val="20"/>
          <w:szCs w:val="20"/>
        </w:rPr>
        <w:t>(section 7)</w:t>
      </w:r>
      <w:r w:rsidR="00056EF9">
        <w:rPr>
          <w:rFonts w:asciiTheme="minorHAnsi" w:hAnsiTheme="minorHAnsi" w:cs="Arial"/>
          <w:sz w:val="20"/>
          <w:szCs w:val="20"/>
        </w:rPr>
        <w:t xml:space="preserve"> </w:t>
      </w:r>
      <w:r w:rsidR="00AD7739">
        <w:rPr>
          <w:rFonts w:asciiTheme="minorHAnsi" w:hAnsiTheme="minorHAnsi" w:cs="Arial"/>
          <w:sz w:val="20"/>
          <w:szCs w:val="20"/>
        </w:rPr>
        <w:t>Opt out notification is 90 days prior to term date</w:t>
      </w:r>
      <w:r w:rsidR="003D30A5">
        <w:rPr>
          <w:rFonts w:asciiTheme="minorHAnsi" w:hAnsiTheme="minorHAnsi" w:cs="Arial"/>
          <w:sz w:val="20"/>
          <w:szCs w:val="20"/>
        </w:rPr>
        <w:t xml:space="preserve">.  </w:t>
      </w:r>
    </w:p>
    <w:p w14:paraId="52A5A731" w14:textId="7241C593" w:rsidR="003D30A5" w:rsidRPr="008B7CA9" w:rsidRDefault="003D30A5" w:rsidP="003D30A5">
      <w:pPr>
        <w:pStyle w:val="ListParagraph"/>
        <w:ind w:left="1440"/>
        <w:rPr>
          <w:rFonts w:asciiTheme="minorHAnsi" w:hAnsiTheme="minorHAnsi" w:cs="Arial"/>
          <w:i/>
        </w:rPr>
      </w:pPr>
      <w:r>
        <w:rPr>
          <w:rFonts w:asciiTheme="minorHAnsi" w:hAnsiTheme="minorHAnsi" w:cs="Arial"/>
          <w:i/>
        </w:rPr>
        <w:t xml:space="preserve">Either party may terminate without cause with </w:t>
      </w:r>
      <w:proofErr w:type="gramStart"/>
      <w:r>
        <w:rPr>
          <w:rFonts w:asciiTheme="minorHAnsi" w:hAnsiTheme="minorHAnsi" w:cs="Arial"/>
          <w:i/>
        </w:rPr>
        <w:t>90 day</w:t>
      </w:r>
      <w:proofErr w:type="gramEnd"/>
      <w:r>
        <w:rPr>
          <w:rFonts w:asciiTheme="minorHAnsi" w:hAnsiTheme="minorHAnsi" w:cs="Arial"/>
          <w:i/>
        </w:rPr>
        <w:t xml:space="preserve"> prior written notice.</w:t>
      </w:r>
    </w:p>
    <w:p w14:paraId="18478001" w14:textId="77777777" w:rsidR="00C71557" w:rsidRPr="008B7CA9" w:rsidRDefault="00C71557" w:rsidP="00C71557">
      <w:pPr>
        <w:pStyle w:val="ListParagraph"/>
        <w:ind w:left="1440"/>
        <w:rPr>
          <w:rFonts w:asciiTheme="minorHAnsi" w:hAnsiTheme="minorHAnsi" w:cs="Arial"/>
          <w:b/>
          <w:sz w:val="18"/>
          <w:szCs w:val="18"/>
        </w:rPr>
      </w:pPr>
    </w:p>
    <w:p w14:paraId="0A066049" w14:textId="4DFD47B2" w:rsidR="00084620" w:rsidRPr="008B7CA9" w:rsidRDefault="005F58B0" w:rsidP="00FF1B98">
      <w:pPr>
        <w:pStyle w:val="ListParagraph"/>
        <w:numPr>
          <w:ilvl w:val="0"/>
          <w:numId w:val="1"/>
        </w:numPr>
        <w:rPr>
          <w:rFonts w:asciiTheme="minorHAnsi" w:hAnsiTheme="minorHAnsi" w:cs="Arial"/>
        </w:rPr>
      </w:pPr>
      <w:r w:rsidRPr="008B7CA9">
        <w:rPr>
          <w:rFonts w:asciiTheme="minorHAnsi" w:hAnsiTheme="minorHAnsi" w:cs="Arial"/>
          <w:b/>
        </w:rPr>
        <w:t>HEALTHPLAN</w:t>
      </w:r>
      <w:r w:rsidR="00084620" w:rsidRPr="008B7CA9">
        <w:rPr>
          <w:rFonts w:asciiTheme="minorHAnsi" w:hAnsiTheme="minorHAnsi" w:cs="Arial"/>
          <w:b/>
        </w:rPr>
        <w:t xml:space="preserve"> RESPONSIBILITIES</w:t>
      </w:r>
      <w:r w:rsidR="00B0514D">
        <w:rPr>
          <w:rFonts w:asciiTheme="minorHAnsi" w:hAnsiTheme="minorHAnsi" w:cs="Arial"/>
          <w:b/>
        </w:rPr>
        <w:t xml:space="preserve"> AND RIGHTS</w:t>
      </w:r>
    </w:p>
    <w:p w14:paraId="31A893A8" w14:textId="77777777" w:rsidR="009E64A2" w:rsidRPr="008B7CA9" w:rsidRDefault="009E64A2" w:rsidP="009E64A2">
      <w:pPr>
        <w:pStyle w:val="ListParagraph"/>
        <w:rPr>
          <w:rFonts w:asciiTheme="minorHAnsi" w:hAnsiTheme="minorHAnsi" w:cs="Arial"/>
          <w:sz w:val="18"/>
          <w:szCs w:val="18"/>
        </w:rPr>
      </w:pPr>
    </w:p>
    <w:p w14:paraId="2B356448" w14:textId="3B41F2E4" w:rsidR="008156C1" w:rsidRDefault="00056EF9" w:rsidP="00B0514D">
      <w:pPr>
        <w:pStyle w:val="ListParagraph"/>
        <w:numPr>
          <w:ilvl w:val="1"/>
          <w:numId w:val="1"/>
        </w:numPr>
        <w:rPr>
          <w:rFonts w:asciiTheme="minorHAnsi" w:hAnsiTheme="minorHAnsi"/>
        </w:rPr>
      </w:pPr>
      <w:r>
        <w:rPr>
          <w:rFonts w:asciiTheme="minorHAnsi" w:hAnsiTheme="minorHAnsi"/>
        </w:rPr>
        <w:t xml:space="preserve">See section V. </w:t>
      </w:r>
      <w:r w:rsidR="00E11FE4">
        <w:rPr>
          <w:rFonts w:asciiTheme="minorHAnsi" w:hAnsiTheme="minorHAnsi"/>
        </w:rPr>
        <w:t xml:space="preserve">of this document </w:t>
      </w:r>
      <w:r>
        <w:rPr>
          <w:rFonts w:asciiTheme="minorHAnsi" w:hAnsiTheme="minorHAnsi"/>
        </w:rPr>
        <w:t>for reimbursement</w:t>
      </w:r>
    </w:p>
    <w:p w14:paraId="63CB166D" w14:textId="676752BF" w:rsidR="00AD7739" w:rsidRPr="007F0487" w:rsidRDefault="0050422D" w:rsidP="007F0487">
      <w:pPr>
        <w:pStyle w:val="ListParagraph"/>
        <w:keepNext/>
        <w:keepLines/>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cs="Arial"/>
        </w:rPr>
      </w:pPr>
      <w:r w:rsidRPr="003D30A5">
        <w:rPr>
          <w:rFonts w:asciiTheme="minorHAnsi" w:hAnsiTheme="minorHAnsi"/>
          <w:sz w:val="22"/>
          <w:szCs w:val="22"/>
        </w:rPr>
        <w:t xml:space="preserve">Physician </w:t>
      </w:r>
      <w:r w:rsidR="003D30A5">
        <w:rPr>
          <w:rFonts w:asciiTheme="minorHAnsi" w:hAnsiTheme="minorHAnsi"/>
          <w:sz w:val="22"/>
          <w:szCs w:val="22"/>
        </w:rPr>
        <w:t>will</w:t>
      </w:r>
      <w:r w:rsidRPr="003D30A5">
        <w:rPr>
          <w:rFonts w:asciiTheme="minorHAnsi" w:hAnsiTheme="minorHAnsi"/>
          <w:sz w:val="22"/>
          <w:szCs w:val="22"/>
        </w:rPr>
        <w:t xml:space="preserve"> collect co-payments, coinsurance, or other Member cost share amounts</w:t>
      </w:r>
      <w:r w:rsidR="00594DA1" w:rsidRPr="003D30A5">
        <w:rPr>
          <w:rFonts w:asciiTheme="minorHAnsi" w:hAnsiTheme="minorHAnsi"/>
          <w:sz w:val="22"/>
          <w:szCs w:val="22"/>
        </w:rPr>
        <w:t xml:space="preserve"> applicable to covered services</w:t>
      </w:r>
      <w:r w:rsidR="00594DA1" w:rsidRPr="00594DA1">
        <w:rPr>
          <w:rFonts w:asciiTheme="minorHAnsi" w:hAnsiTheme="minorHAnsi"/>
        </w:rPr>
        <w:t>….</w:t>
      </w:r>
      <w:r w:rsidR="00594DA1" w:rsidRPr="00594DA1">
        <w:rPr>
          <w:rFonts w:cs="Arial"/>
          <w:b/>
        </w:rPr>
        <w:t xml:space="preserve"> </w:t>
      </w:r>
      <w:r w:rsidR="00594DA1" w:rsidRPr="00594DA1">
        <w:rPr>
          <w:rFonts w:cs="Arial"/>
          <w:b/>
          <w:i/>
          <w:iCs/>
          <w:sz w:val="20"/>
          <w:szCs w:val="20"/>
        </w:rPr>
        <w:t>“Humana</w:t>
      </w:r>
      <w:r w:rsidR="00594DA1" w:rsidRPr="00594DA1">
        <w:rPr>
          <w:rFonts w:cs="Arial"/>
          <w:i/>
          <w:iCs/>
          <w:sz w:val="20"/>
          <w:szCs w:val="20"/>
        </w:rPr>
        <w:t xml:space="preserve"> shall not require any </w:t>
      </w:r>
      <w:r w:rsidR="00594DA1" w:rsidRPr="00594DA1">
        <w:rPr>
          <w:rFonts w:cs="Arial"/>
          <w:b/>
          <w:i/>
          <w:iCs/>
          <w:sz w:val="20"/>
          <w:szCs w:val="20"/>
        </w:rPr>
        <w:t>IPA Participating Provider</w:t>
      </w:r>
      <w:r w:rsidR="00594DA1" w:rsidRPr="00594DA1">
        <w:rPr>
          <w:rFonts w:cs="Arial"/>
          <w:i/>
          <w:iCs/>
          <w:sz w:val="20"/>
          <w:szCs w:val="20"/>
        </w:rPr>
        <w:t xml:space="preserve"> to accept payment through any method that assesses a transaction fee to the </w:t>
      </w:r>
      <w:r w:rsidR="00594DA1" w:rsidRPr="00594DA1">
        <w:rPr>
          <w:rFonts w:cs="Arial"/>
          <w:b/>
          <w:i/>
          <w:iCs/>
          <w:sz w:val="20"/>
          <w:szCs w:val="20"/>
        </w:rPr>
        <w:t>IPA Participating Provider”</w:t>
      </w:r>
      <w:r w:rsidR="00594DA1" w:rsidRPr="00594DA1">
        <w:rPr>
          <w:rFonts w:cs="Arial"/>
          <w:i/>
          <w:iCs/>
          <w:sz w:val="20"/>
          <w:szCs w:val="20"/>
        </w:rPr>
        <w:t>.</w:t>
      </w:r>
      <w:r w:rsidR="00594DA1" w:rsidRPr="00594DA1">
        <w:rPr>
          <w:rFonts w:cs="Arial"/>
        </w:rPr>
        <w:t xml:space="preserve">   </w:t>
      </w:r>
      <w:r w:rsidR="007F0487">
        <w:rPr>
          <w:rFonts w:cs="Arial"/>
        </w:rPr>
        <w:t>(</w:t>
      </w:r>
      <w:r w:rsidR="007F0487" w:rsidRPr="007F0487">
        <w:rPr>
          <w:rFonts w:asciiTheme="minorHAnsi" w:hAnsiTheme="minorHAnsi"/>
          <w:sz w:val="18"/>
          <w:szCs w:val="18"/>
        </w:rPr>
        <w:t>15.1</w:t>
      </w:r>
      <w:r w:rsidR="007F0487">
        <w:rPr>
          <w:rFonts w:asciiTheme="minorHAnsi" w:hAnsiTheme="minorHAnsi"/>
          <w:sz w:val="18"/>
          <w:szCs w:val="18"/>
        </w:rPr>
        <w:t>)</w:t>
      </w:r>
      <w:r w:rsidR="007F0487" w:rsidRPr="007F0487">
        <w:rPr>
          <w:rFonts w:asciiTheme="minorHAnsi" w:hAnsiTheme="minorHAnsi"/>
        </w:rPr>
        <w:t xml:space="preserve"> </w:t>
      </w:r>
    </w:p>
    <w:p w14:paraId="5101B5F2" w14:textId="325B0718" w:rsidR="00AD7739" w:rsidRDefault="00AD7739" w:rsidP="00B0514D">
      <w:pPr>
        <w:pStyle w:val="ListParagraph"/>
        <w:numPr>
          <w:ilvl w:val="1"/>
          <w:numId w:val="1"/>
        </w:numPr>
        <w:rPr>
          <w:rFonts w:asciiTheme="minorHAnsi" w:hAnsiTheme="minorHAnsi"/>
        </w:rPr>
      </w:pPr>
      <w:r>
        <w:rPr>
          <w:rFonts w:asciiTheme="minorHAnsi" w:hAnsiTheme="minorHAnsi"/>
        </w:rPr>
        <w:t>Automated Adjudication (16.2)</w:t>
      </w:r>
    </w:p>
    <w:p w14:paraId="692C032D" w14:textId="0039B8FF" w:rsidR="00AD7739" w:rsidRDefault="00AD7739" w:rsidP="00AD7739">
      <w:pPr>
        <w:pStyle w:val="ListParagraph"/>
        <w:ind w:left="1440"/>
        <w:rPr>
          <w:rFonts w:asciiTheme="minorHAnsi" w:hAnsiTheme="minorHAnsi"/>
          <w:i/>
          <w:iCs/>
          <w:sz w:val="18"/>
          <w:szCs w:val="18"/>
        </w:rPr>
      </w:pPr>
      <w:r w:rsidRPr="00AD7739">
        <w:rPr>
          <w:rFonts w:asciiTheme="minorHAnsi" w:hAnsiTheme="minorHAnsi"/>
          <w:b/>
          <w:i/>
          <w:iCs/>
          <w:sz w:val="18"/>
          <w:szCs w:val="18"/>
        </w:rPr>
        <w:t>Humana</w:t>
      </w:r>
      <w:r w:rsidRPr="00AD7739">
        <w:rPr>
          <w:rFonts w:asciiTheme="minorHAnsi" w:hAnsiTheme="minorHAnsi"/>
          <w:i/>
          <w:iCs/>
          <w:sz w:val="18"/>
          <w:szCs w:val="18"/>
        </w:rPr>
        <w:t xml:space="preserve"> will process </w:t>
      </w:r>
      <w:r w:rsidRPr="00AD7739">
        <w:rPr>
          <w:rFonts w:asciiTheme="minorHAnsi" w:hAnsiTheme="minorHAnsi"/>
          <w:b/>
          <w:i/>
          <w:iCs/>
          <w:sz w:val="18"/>
          <w:szCs w:val="18"/>
        </w:rPr>
        <w:t>IPA Participating Provider</w:t>
      </w:r>
      <w:r w:rsidRPr="00AD7739">
        <w:rPr>
          <w:rFonts w:asciiTheme="minorHAnsi" w:hAnsiTheme="minorHAnsi"/>
          <w:i/>
          <w:iCs/>
          <w:sz w:val="18"/>
          <w:szCs w:val="18"/>
        </w:rPr>
        <w:t xml:space="preserve"> claims which are accurate and complete in accordance with </w:t>
      </w:r>
      <w:r w:rsidRPr="00AD7739">
        <w:rPr>
          <w:rFonts w:asciiTheme="minorHAnsi" w:hAnsiTheme="minorHAnsi"/>
          <w:b/>
          <w:i/>
          <w:iCs/>
          <w:sz w:val="18"/>
          <w:szCs w:val="18"/>
        </w:rPr>
        <w:t>Humana’s</w:t>
      </w:r>
      <w:r w:rsidRPr="00AD7739">
        <w:rPr>
          <w:rFonts w:asciiTheme="minorHAnsi" w:hAnsiTheme="minorHAnsi"/>
          <w:i/>
          <w:iCs/>
          <w:sz w:val="18"/>
          <w:szCs w:val="18"/>
        </w:rPr>
        <w:t xml:space="preserve"> normal claims processing procedures and applicable state and/or federal laws, rules and regulations with respect to the timeliness of claims processing.  Such claims processing procedures and edits may include, without limitation, automated systems applications which identify, analyze and compare the amounts claimed for payment with the diagnosis codes and which analyze the relationships among the billing codes used to represent the Health Care Services provided to Members.  These automated systems may result in an adjustment of the payment to the </w:t>
      </w:r>
      <w:r w:rsidRPr="00AD7739">
        <w:rPr>
          <w:rFonts w:asciiTheme="minorHAnsi" w:hAnsiTheme="minorHAnsi"/>
          <w:b/>
          <w:i/>
          <w:iCs/>
          <w:sz w:val="18"/>
          <w:szCs w:val="18"/>
        </w:rPr>
        <w:t>IPA Participating Provider</w:t>
      </w:r>
      <w:r w:rsidRPr="00AD7739">
        <w:rPr>
          <w:rFonts w:asciiTheme="minorHAnsi" w:hAnsiTheme="minorHAnsi"/>
          <w:i/>
          <w:iCs/>
          <w:sz w:val="18"/>
          <w:szCs w:val="18"/>
        </w:rPr>
        <w:t xml:space="preserve"> for the Health Care Services or in a request, prior to payment, for the submission for review of medical records that relate to the claim.  A reduction in payment as a result of claims policies and/or processing procedures is not an indication that the service provided is a non-covered service.  In no event may </w:t>
      </w:r>
      <w:r w:rsidRPr="00AD7739">
        <w:rPr>
          <w:rFonts w:asciiTheme="minorHAnsi" w:hAnsiTheme="minorHAnsi"/>
          <w:b/>
          <w:i/>
          <w:iCs/>
          <w:sz w:val="18"/>
          <w:szCs w:val="18"/>
        </w:rPr>
        <w:t xml:space="preserve">IPA </w:t>
      </w:r>
      <w:r w:rsidRPr="00AD7739">
        <w:rPr>
          <w:rFonts w:asciiTheme="minorHAnsi" w:hAnsiTheme="minorHAnsi"/>
          <w:i/>
          <w:iCs/>
          <w:sz w:val="18"/>
          <w:szCs w:val="18"/>
        </w:rPr>
        <w:t xml:space="preserve">or any </w:t>
      </w:r>
      <w:r w:rsidRPr="00AD7739">
        <w:rPr>
          <w:rFonts w:asciiTheme="minorHAnsi" w:hAnsiTheme="minorHAnsi"/>
          <w:b/>
          <w:i/>
          <w:iCs/>
          <w:sz w:val="18"/>
          <w:szCs w:val="18"/>
        </w:rPr>
        <w:t>IPA Participating Provider</w:t>
      </w:r>
      <w:r w:rsidRPr="00AD7739">
        <w:rPr>
          <w:rFonts w:asciiTheme="minorHAnsi" w:hAnsiTheme="minorHAnsi"/>
          <w:i/>
          <w:iCs/>
          <w:sz w:val="18"/>
          <w:szCs w:val="18"/>
        </w:rPr>
        <w:t xml:space="preserve"> bill a Member for any amount adjusted in payment</w:t>
      </w:r>
    </w:p>
    <w:p w14:paraId="417ABF44" w14:textId="1D086920" w:rsidR="00594DA1" w:rsidRDefault="00594DA1" w:rsidP="00AD7739">
      <w:pPr>
        <w:pStyle w:val="ListParagraph"/>
        <w:ind w:left="1440"/>
        <w:rPr>
          <w:rFonts w:asciiTheme="minorHAnsi" w:hAnsiTheme="minorHAnsi"/>
          <w:sz w:val="18"/>
          <w:szCs w:val="18"/>
        </w:rPr>
      </w:pPr>
    </w:p>
    <w:p w14:paraId="66B5B52F" w14:textId="63F4ADA1" w:rsidR="00594DA1" w:rsidRDefault="00594DA1" w:rsidP="00AD7739">
      <w:pPr>
        <w:pStyle w:val="ListParagraph"/>
        <w:ind w:left="1440"/>
        <w:rPr>
          <w:rFonts w:asciiTheme="minorHAnsi" w:hAnsiTheme="minorHAnsi"/>
          <w:sz w:val="18"/>
          <w:szCs w:val="18"/>
        </w:rPr>
      </w:pPr>
    </w:p>
    <w:p w14:paraId="17D4378C" w14:textId="77777777" w:rsidR="003D30A5" w:rsidRDefault="003D30A5" w:rsidP="00AD7739">
      <w:pPr>
        <w:pStyle w:val="ListParagraph"/>
        <w:ind w:left="1440"/>
        <w:rPr>
          <w:rFonts w:asciiTheme="minorHAnsi" w:hAnsiTheme="minorHAnsi"/>
          <w:sz w:val="32"/>
          <w:szCs w:val="32"/>
        </w:rPr>
      </w:pPr>
      <w:r>
        <w:rPr>
          <w:rFonts w:asciiTheme="minorHAnsi" w:hAnsiTheme="minorHAnsi"/>
          <w:sz w:val="32"/>
          <w:szCs w:val="32"/>
        </w:rPr>
        <w:t>This document does not cover all responsibilities and rights.</w:t>
      </w:r>
    </w:p>
    <w:p w14:paraId="60E25226" w14:textId="2C59123B" w:rsidR="00594DA1" w:rsidRPr="00594DA1" w:rsidRDefault="00594DA1" w:rsidP="00AD7739">
      <w:pPr>
        <w:pStyle w:val="ListParagraph"/>
        <w:ind w:left="1440"/>
        <w:rPr>
          <w:rFonts w:asciiTheme="minorHAnsi" w:hAnsiTheme="minorHAnsi"/>
          <w:i/>
          <w:iCs/>
          <w:sz w:val="32"/>
          <w:szCs w:val="32"/>
        </w:rPr>
      </w:pPr>
      <w:r>
        <w:rPr>
          <w:rFonts w:asciiTheme="minorHAnsi" w:hAnsiTheme="minorHAnsi"/>
          <w:sz w:val="32"/>
          <w:szCs w:val="32"/>
        </w:rPr>
        <w:t>IF YOU HAVE ANY QUESTIONS OR IN NEED OF ADDITIONAL INFORMATION - PLEASE CONTACT POET</w:t>
      </w:r>
    </w:p>
    <w:sectPr w:rsidR="00594DA1" w:rsidRPr="00594DA1" w:rsidSect="00C177E9">
      <w:footerReference w:type="default" r:id="rId11"/>
      <w:pgSz w:w="12240" w:h="15840"/>
      <w:pgMar w:top="1152" w:right="1296" w:bottom="144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5A3F8C" w14:textId="77777777" w:rsidR="000C258F" w:rsidRDefault="000C258F" w:rsidP="00425529">
      <w:r>
        <w:separator/>
      </w:r>
    </w:p>
  </w:endnote>
  <w:endnote w:type="continuationSeparator" w:id="0">
    <w:p w14:paraId="5C3D79C4" w14:textId="77777777" w:rsidR="000C258F" w:rsidRDefault="000C258F" w:rsidP="00425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26078667"/>
      <w:docPartObj>
        <w:docPartGallery w:val="Page Numbers (Bottom of Page)"/>
        <w:docPartUnique/>
      </w:docPartObj>
    </w:sdtPr>
    <w:sdtEndPr/>
    <w:sdtContent>
      <w:sdt>
        <w:sdtPr>
          <w:id w:val="1728636285"/>
          <w:docPartObj>
            <w:docPartGallery w:val="Page Numbers (Top of Page)"/>
            <w:docPartUnique/>
          </w:docPartObj>
        </w:sdtPr>
        <w:sdtEndPr/>
        <w:sdtContent>
          <w:p w14:paraId="66A5514F" w14:textId="77777777" w:rsidR="006D3F71" w:rsidRDefault="006D3F71">
            <w:pPr>
              <w:pStyle w:val="Footer"/>
              <w:jc w:val="center"/>
            </w:pPr>
            <w:r>
              <w:t xml:space="preserve">Page </w:t>
            </w:r>
            <w:r>
              <w:rPr>
                <w:b/>
                <w:bCs/>
              </w:rPr>
              <w:fldChar w:fldCharType="begin"/>
            </w:r>
            <w:r>
              <w:rPr>
                <w:b/>
                <w:bCs/>
              </w:rPr>
              <w:instrText xml:space="preserve"> PAGE </w:instrText>
            </w:r>
            <w:r>
              <w:rPr>
                <w:b/>
                <w:bCs/>
              </w:rPr>
              <w:fldChar w:fldCharType="separate"/>
            </w:r>
            <w:r w:rsidR="0092142F">
              <w:rPr>
                <w:b/>
                <w:bCs/>
                <w:noProof/>
              </w:rPr>
              <w:t>5</w:t>
            </w:r>
            <w:r>
              <w:rPr>
                <w:b/>
                <w:bCs/>
              </w:rPr>
              <w:fldChar w:fldCharType="end"/>
            </w:r>
            <w:r>
              <w:t xml:space="preserve"> of </w:t>
            </w:r>
            <w:r>
              <w:rPr>
                <w:b/>
                <w:bCs/>
              </w:rPr>
              <w:fldChar w:fldCharType="begin"/>
            </w:r>
            <w:r>
              <w:rPr>
                <w:b/>
                <w:bCs/>
              </w:rPr>
              <w:instrText xml:space="preserve"> NUMPAGES  </w:instrText>
            </w:r>
            <w:r>
              <w:rPr>
                <w:b/>
                <w:bCs/>
              </w:rPr>
              <w:fldChar w:fldCharType="separate"/>
            </w:r>
            <w:r w:rsidR="0092142F">
              <w:rPr>
                <w:b/>
                <w:bCs/>
                <w:noProof/>
              </w:rPr>
              <w:t>5</w:t>
            </w:r>
            <w:r>
              <w:rPr>
                <w:b/>
                <w:bCs/>
              </w:rPr>
              <w:fldChar w:fldCharType="end"/>
            </w:r>
          </w:p>
        </w:sdtContent>
      </w:sdt>
    </w:sdtContent>
  </w:sdt>
  <w:p w14:paraId="6F2D337D" w14:textId="77777777" w:rsidR="00425529" w:rsidRDefault="00425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5D0CAC" w14:textId="77777777" w:rsidR="000C258F" w:rsidRDefault="000C258F" w:rsidP="00425529">
      <w:r>
        <w:separator/>
      </w:r>
    </w:p>
  </w:footnote>
  <w:footnote w:type="continuationSeparator" w:id="0">
    <w:p w14:paraId="1E0B8D83" w14:textId="77777777" w:rsidR="000C258F" w:rsidRDefault="000C258F" w:rsidP="004255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CE5423"/>
    <w:multiLevelType w:val="multilevel"/>
    <w:tmpl w:val="CC1E486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4BD4328"/>
    <w:multiLevelType w:val="hybridMultilevel"/>
    <w:tmpl w:val="189EBEC0"/>
    <w:lvl w:ilvl="0" w:tplc="04090013">
      <w:start w:val="1"/>
      <w:numFmt w:val="upperRoman"/>
      <w:lvlText w:val="%1."/>
      <w:lvlJc w:val="right"/>
      <w:pPr>
        <w:ind w:left="720" w:hanging="360"/>
      </w:pPr>
    </w:lvl>
    <w:lvl w:ilvl="1" w:tplc="B860EB70">
      <w:start w:val="1"/>
      <w:numFmt w:val="lowerLetter"/>
      <w:lvlText w:val="%2."/>
      <w:lvlJc w:val="left"/>
      <w:pPr>
        <w:ind w:left="1440" w:hanging="360"/>
      </w:pPr>
      <w:rPr>
        <w:sz w:val="18"/>
        <w:szCs w:val="18"/>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8A545A68">
      <w:numFmt w:val="bullet"/>
      <w:lvlText w:val="-"/>
      <w:lvlJc w:val="left"/>
      <w:pPr>
        <w:ind w:left="3600" w:hanging="360"/>
      </w:pPr>
      <w:rPr>
        <w:rFonts w:ascii="Arial" w:eastAsia="Times New Roman" w:hAnsi="Arial" w:cs="Arial" w:hint="default"/>
        <w:sz w:val="18"/>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1D28C2"/>
    <w:multiLevelType w:val="hybridMultilevel"/>
    <w:tmpl w:val="A3D23FC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88B40B7"/>
    <w:multiLevelType w:val="hybridMultilevel"/>
    <w:tmpl w:val="6A32632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237A4AAF"/>
    <w:multiLevelType w:val="multilevel"/>
    <w:tmpl w:val="5316CAD4"/>
    <w:lvl w:ilvl="0">
      <w:start w:val="8"/>
      <w:numFmt w:val="decimal"/>
      <w:lvlText w:val="%1"/>
      <w:lvlJc w:val="left"/>
      <w:pPr>
        <w:ind w:left="820" w:hanging="721"/>
      </w:pPr>
      <w:rPr>
        <w:rFonts w:hint="default"/>
      </w:rPr>
    </w:lvl>
    <w:lvl w:ilvl="1">
      <w:start w:val="1"/>
      <w:numFmt w:val="decimal"/>
      <w:lvlText w:val="%1.%2"/>
      <w:lvlJc w:val="left"/>
      <w:pPr>
        <w:ind w:left="820" w:hanging="721"/>
      </w:pPr>
      <w:rPr>
        <w:rFonts w:ascii="Times New Roman" w:eastAsia="Times New Roman" w:hAnsi="Times New Roman" w:hint="default"/>
        <w:b/>
        <w:bCs/>
        <w:sz w:val="22"/>
        <w:szCs w:val="22"/>
      </w:rPr>
    </w:lvl>
    <w:lvl w:ilvl="2">
      <w:start w:val="1"/>
      <w:numFmt w:val="lowerRoman"/>
      <w:lvlText w:val="%3)"/>
      <w:lvlJc w:val="left"/>
      <w:pPr>
        <w:ind w:left="1560" w:hanging="721"/>
      </w:pPr>
      <w:rPr>
        <w:rFonts w:ascii="Times New Roman" w:eastAsia="Times New Roman" w:hAnsi="Times New Roman" w:hint="default"/>
        <w:spacing w:val="1"/>
        <w:sz w:val="22"/>
        <w:szCs w:val="22"/>
      </w:rPr>
    </w:lvl>
    <w:lvl w:ilvl="3">
      <w:start w:val="1"/>
      <w:numFmt w:val="bullet"/>
      <w:lvlText w:val="•"/>
      <w:lvlJc w:val="left"/>
      <w:pPr>
        <w:ind w:left="3342" w:hanging="721"/>
      </w:pPr>
      <w:rPr>
        <w:rFonts w:hint="default"/>
      </w:rPr>
    </w:lvl>
    <w:lvl w:ilvl="4">
      <w:start w:val="1"/>
      <w:numFmt w:val="bullet"/>
      <w:lvlText w:val="•"/>
      <w:lvlJc w:val="left"/>
      <w:pPr>
        <w:ind w:left="4233" w:hanging="721"/>
      </w:pPr>
      <w:rPr>
        <w:rFonts w:hint="default"/>
      </w:rPr>
    </w:lvl>
    <w:lvl w:ilvl="5">
      <w:start w:val="1"/>
      <w:numFmt w:val="bullet"/>
      <w:lvlText w:val="•"/>
      <w:lvlJc w:val="left"/>
      <w:pPr>
        <w:ind w:left="5124" w:hanging="721"/>
      </w:pPr>
      <w:rPr>
        <w:rFonts w:hint="default"/>
      </w:rPr>
    </w:lvl>
    <w:lvl w:ilvl="6">
      <w:start w:val="1"/>
      <w:numFmt w:val="bullet"/>
      <w:lvlText w:val="•"/>
      <w:lvlJc w:val="left"/>
      <w:pPr>
        <w:ind w:left="6015" w:hanging="721"/>
      </w:pPr>
      <w:rPr>
        <w:rFonts w:hint="default"/>
      </w:rPr>
    </w:lvl>
    <w:lvl w:ilvl="7">
      <w:start w:val="1"/>
      <w:numFmt w:val="bullet"/>
      <w:lvlText w:val="•"/>
      <w:lvlJc w:val="left"/>
      <w:pPr>
        <w:ind w:left="6906" w:hanging="721"/>
      </w:pPr>
      <w:rPr>
        <w:rFonts w:hint="default"/>
      </w:rPr>
    </w:lvl>
    <w:lvl w:ilvl="8">
      <w:start w:val="1"/>
      <w:numFmt w:val="bullet"/>
      <w:lvlText w:val="•"/>
      <w:lvlJc w:val="left"/>
      <w:pPr>
        <w:ind w:left="7797" w:hanging="721"/>
      </w:pPr>
      <w:rPr>
        <w:rFonts w:hint="default"/>
      </w:rPr>
    </w:lvl>
  </w:abstractNum>
  <w:abstractNum w:abstractNumId="5" w15:restartNumberingAfterBreak="0">
    <w:nsid w:val="2BCA2272"/>
    <w:multiLevelType w:val="hybridMultilevel"/>
    <w:tmpl w:val="202A36E0"/>
    <w:lvl w:ilvl="0" w:tplc="0DD26E76">
      <w:numFmt w:val="bullet"/>
      <w:lvlText w:val="-"/>
      <w:lvlJc w:val="left"/>
      <w:pPr>
        <w:ind w:left="1920" w:hanging="360"/>
      </w:pPr>
      <w:rPr>
        <w:rFonts w:ascii="Arial" w:eastAsia="Times New Roman" w:hAnsi="Arial" w:cs="Aria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6" w15:restartNumberingAfterBreak="0">
    <w:nsid w:val="30810F3D"/>
    <w:multiLevelType w:val="hybridMultilevel"/>
    <w:tmpl w:val="3372135A"/>
    <w:lvl w:ilvl="0" w:tplc="C8DE70E8">
      <w:start w:val="1"/>
      <w:numFmt w:val="bullet"/>
      <w:pStyle w:val="Level2Arial10Numbered"/>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2F636C6"/>
    <w:multiLevelType w:val="hybridMultilevel"/>
    <w:tmpl w:val="555C09F6"/>
    <w:lvl w:ilvl="0" w:tplc="BA666ED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EE4F68"/>
    <w:multiLevelType w:val="hybridMultilevel"/>
    <w:tmpl w:val="2E5000E2"/>
    <w:lvl w:ilvl="0" w:tplc="04090015">
      <w:start w:val="1"/>
      <w:numFmt w:val="upperLetter"/>
      <w:lvlText w:val="%1."/>
      <w:lvlJc w:val="left"/>
      <w:pPr>
        <w:ind w:left="1201" w:hanging="360"/>
      </w:pPr>
      <w:rPr>
        <w:rFonts w:hint="default"/>
        <w:u w:val="none"/>
      </w:rPr>
    </w:lvl>
    <w:lvl w:ilvl="1" w:tplc="04090019">
      <w:start w:val="1"/>
      <w:numFmt w:val="lowerLetter"/>
      <w:lvlText w:val="%2."/>
      <w:lvlJc w:val="left"/>
      <w:pPr>
        <w:ind w:left="1921" w:hanging="360"/>
      </w:pPr>
    </w:lvl>
    <w:lvl w:ilvl="2" w:tplc="0409001B">
      <w:start w:val="1"/>
      <w:numFmt w:val="lowerRoman"/>
      <w:lvlText w:val="%3."/>
      <w:lvlJc w:val="right"/>
      <w:pPr>
        <w:ind w:left="2641" w:hanging="180"/>
      </w:pPr>
    </w:lvl>
    <w:lvl w:ilvl="3" w:tplc="0409000F" w:tentative="1">
      <w:start w:val="1"/>
      <w:numFmt w:val="decimal"/>
      <w:lvlText w:val="%4."/>
      <w:lvlJc w:val="left"/>
      <w:pPr>
        <w:ind w:left="3361" w:hanging="360"/>
      </w:pPr>
    </w:lvl>
    <w:lvl w:ilvl="4" w:tplc="04090019" w:tentative="1">
      <w:start w:val="1"/>
      <w:numFmt w:val="lowerLetter"/>
      <w:lvlText w:val="%5."/>
      <w:lvlJc w:val="left"/>
      <w:pPr>
        <w:ind w:left="4081" w:hanging="360"/>
      </w:pPr>
    </w:lvl>
    <w:lvl w:ilvl="5" w:tplc="0409001B" w:tentative="1">
      <w:start w:val="1"/>
      <w:numFmt w:val="lowerRoman"/>
      <w:lvlText w:val="%6."/>
      <w:lvlJc w:val="right"/>
      <w:pPr>
        <w:ind w:left="4801" w:hanging="180"/>
      </w:pPr>
    </w:lvl>
    <w:lvl w:ilvl="6" w:tplc="0409000F" w:tentative="1">
      <w:start w:val="1"/>
      <w:numFmt w:val="decimal"/>
      <w:lvlText w:val="%7."/>
      <w:lvlJc w:val="left"/>
      <w:pPr>
        <w:ind w:left="5521" w:hanging="360"/>
      </w:pPr>
    </w:lvl>
    <w:lvl w:ilvl="7" w:tplc="04090019" w:tentative="1">
      <w:start w:val="1"/>
      <w:numFmt w:val="lowerLetter"/>
      <w:lvlText w:val="%8."/>
      <w:lvlJc w:val="left"/>
      <w:pPr>
        <w:ind w:left="6241" w:hanging="360"/>
      </w:pPr>
    </w:lvl>
    <w:lvl w:ilvl="8" w:tplc="0409001B" w:tentative="1">
      <w:start w:val="1"/>
      <w:numFmt w:val="lowerRoman"/>
      <w:lvlText w:val="%9."/>
      <w:lvlJc w:val="right"/>
      <w:pPr>
        <w:ind w:left="6961" w:hanging="180"/>
      </w:pPr>
    </w:lvl>
  </w:abstractNum>
  <w:abstractNum w:abstractNumId="9" w15:restartNumberingAfterBreak="0">
    <w:nsid w:val="37B0219B"/>
    <w:multiLevelType w:val="hybridMultilevel"/>
    <w:tmpl w:val="031EFD38"/>
    <w:lvl w:ilvl="0" w:tplc="FAFE81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06D49AD"/>
    <w:multiLevelType w:val="hybridMultilevel"/>
    <w:tmpl w:val="48B0EC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42E62DDB"/>
    <w:multiLevelType w:val="hybridMultilevel"/>
    <w:tmpl w:val="B55ABF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5BE3B5B"/>
    <w:multiLevelType w:val="multilevel"/>
    <w:tmpl w:val="AC6C42A0"/>
    <w:lvl w:ilvl="0">
      <w:start w:val="6"/>
      <w:numFmt w:val="decimal"/>
      <w:lvlText w:val="%1"/>
      <w:lvlJc w:val="left"/>
      <w:pPr>
        <w:ind w:left="840" w:hanging="721"/>
      </w:pPr>
      <w:rPr>
        <w:rFonts w:hint="default"/>
      </w:rPr>
    </w:lvl>
    <w:lvl w:ilvl="1">
      <w:start w:val="1"/>
      <w:numFmt w:val="decimal"/>
      <w:lvlText w:val="%1.%2"/>
      <w:lvlJc w:val="left"/>
      <w:pPr>
        <w:ind w:left="840" w:hanging="721"/>
      </w:pPr>
      <w:rPr>
        <w:rFonts w:ascii="Times New Roman" w:eastAsia="Times New Roman" w:hAnsi="Times New Roman" w:hint="default"/>
        <w:b/>
        <w:bCs/>
        <w:sz w:val="22"/>
        <w:szCs w:val="22"/>
      </w:rPr>
    </w:lvl>
    <w:lvl w:ilvl="2">
      <w:start w:val="1"/>
      <w:numFmt w:val="lowerRoman"/>
      <w:lvlText w:val="%3)"/>
      <w:lvlJc w:val="left"/>
      <w:pPr>
        <w:ind w:left="1560" w:hanging="721"/>
      </w:pPr>
      <w:rPr>
        <w:rFonts w:ascii="Times New Roman" w:eastAsia="Times New Roman" w:hAnsi="Times New Roman" w:hint="default"/>
        <w:spacing w:val="1"/>
        <w:sz w:val="22"/>
        <w:szCs w:val="22"/>
      </w:rPr>
    </w:lvl>
    <w:lvl w:ilvl="3">
      <w:start w:val="1"/>
      <w:numFmt w:val="lowerLetter"/>
      <w:lvlText w:val="%4)"/>
      <w:lvlJc w:val="left"/>
      <w:pPr>
        <w:ind w:left="2279" w:hanging="721"/>
      </w:pPr>
      <w:rPr>
        <w:rFonts w:ascii="Times New Roman" w:eastAsia="Times New Roman" w:hAnsi="Times New Roman" w:hint="default"/>
        <w:sz w:val="22"/>
        <w:szCs w:val="22"/>
      </w:rPr>
    </w:lvl>
    <w:lvl w:ilvl="4">
      <w:start w:val="1"/>
      <w:numFmt w:val="bullet"/>
      <w:lvlText w:val="•"/>
      <w:lvlJc w:val="left"/>
      <w:pPr>
        <w:ind w:left="3325" w:hanging="721"/>
      </w:pPr>
      <w:rPr>
        <w:rFonts w:hint="default"/>
      </w:rPr>
    </w:lvl>
    <w:lvl w:ilvl="5">
      <w:start w:val="1"/>
      <w:numFmt w:val="bullet"/>
      <w:lvlText w:val="•"/>
      <w:lvlJc w:val="left"/>
      <w:pPr>
        <w:ind w:left="4371" w:hanging="721"/>
      </w:pPr>
      <w:rPr>
        <w:rFonts w:hint="default"/>
      </w:rPr>
    </w:lvl>
    <w:lvl w:ilvl="6">
      <w:start w:val="1"/>
      <w:numFmt w:val="bullet"/>
      <w:lvlText w:val="•"/>
      <w:lvlJc w:val="left"/>
      <w:pPr>
        <w:ind w:left="5417" w:hanging="721"/>
      </w:pPr>
      <w:rPr>
        <w:rFonts w:hint="default"/>
      </w:rPr>
    </w:lvl>
    <w:lvl w:ilvl="7">
      <w:start w:val="1"/>
      <w:numFmt w:val="bullet"/>
      <w:lvlText w:val="•"/>
      <w:lvlJc w:val="left"/>
      <w:pPr>
        <w:ind w:left="6462" w:hanging="721"/>
      </w:pPr>
      <w:rPr>
        <w:rFonts w:hint="default"/>
      </w:rPr>
    </w:lvl>
    <w:lvl w:ilvl="8">
      <w:start w:val="1"/>
      <w:numFmt w:val="bullet"/>
      <w:lvlText w:val="•"/>
      <w:lvlJc w:val="left"/>
      <w:pPr>
        <w:ind w:left="7508" w:hanging="721"/>
      </w:pPr>
      <w:rPr>
        <w:rFonts w:hint="default"/>
      </w:rPr>
    </w:lvl>
  </w:abstractNum>
  <w:abstractNum w:abstractNumId="13" w15:restartNumberingAfterBreak="0">
    <w:nsid w:val="4DD22BD7"/>
    <w:multiLevelType w:val="multilevel"/>
    <w:tmpl w:val="3E3CD1D8"/>
    <w:lvl w:ilvl="0">
      <w:start w:val="1"/>
      <w:numFmt w:val="decimal"/>
      <w:lvlText w:val="%1."/>
      <w:lvlJc w:val="left"/>
      <w:pPr>
        <w:ind w:left="720" w:hanging="360"/>
      </w:pPr>
      <w:rPr>
        <w:rFonts w:hint="default"/>
      </w:rPr>
    </w:lvl>
    <w:lvl w:ilvl="1">
      <w:start w:val="1"/>
      <w:numFmt w:val="decimal"/>
      <w:lvlText w:val="%1.%2"/>
      <w:lvlJc w:val="left"/>
      <w:pPr>
        <w:ind w:left="5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58BE461A"/>
    <w:multiLevelType w:val="hybridMultilevel"/>
    <w:tmpl w:val="09C2A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CE04AB"/>
    <w:multiLevelType w:val="multilevel"/>
    <w:tmpl w:val="CC1E486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D4E3885"/>
    <w:multiLevelType w:val="multilevel"/>
    <w:tmpl w:val="AC6C42A0"/>
    <w:lvl w:ilvl="0">
      <w:start w:val="6"/>
      <w:numFmt w:val="decimal"/>
      <w:lvlText w:val="%1"/>
      <w:lvlJc w:val="left"/>
      <w:pPr>
        <w:ind w:left="840" w:hanging="721"/>
      </w:pPr>
      <w:rPr>
        <w:rFonts w:hint="default"/>
      </w:rPr>
    </w:lvl>
    <w:lvl w:ilvl="1">
      <w:start w:val="1"/>
      <w:numFmt w:val="decimal"/>
      <w:lvlText w:val="%1.%2"/>
      <w:lvlJc w:val="left"/>
      <w:pPr>
        <w:ind w:left="840" w:hanging="721"/>
      </w:pPr>
      <w:rPr>
        <w:rFonts w:ascii="Times New Roman" w:eastAsia="Times New Roman" w:hAnsi="Times New Roman" w:hint="default"/>
        <w:b/>
        <w:bCs/>
        <w:sz w:val="22"/>
        <w:szCs w:val="22"/>
      </w:rPr>
    </w:lvl>
    <w:lvl w:ilvl="2">
      <w:start w:val="1"/>
      <w:numFmt w:val="lowerRoman"/>
      <w:lvlText w:val="%3)"/>
      <w:lvlJc w:val="left"/>
      <w:pPr>
        <w:ind w:left="1560" w:hanging="721"/>
      </w:pPr>
      <w:rPr>
        <w:rFonts w:ascii="Times New Roman" w:eastAsia="Times New Roman" w:hAnsi="Times New Roman" w:hint="default"/>
        <w:spacing w:val="1"/>
        <w:sz w:val="22"/>
        <w:szCs w:val="22"/>
      </w:rPr>
    </w:lvl>
    <w:lvl w:ilvl="3">
      <w:start w:val="1"/>
      <w:numFmt w:val="lowerLetter"/>
      <w:lvlText w:val="%4)"/>
      <w:lvlJc w:val="left"/>
      <w:pPr>
        <w:ind w:left="2279" w:hanging="721"/>
      </w:pPr>
      <w:rPr>
        <w:rFonts w:ascii="Times New Roman" w:eastAsia="Times New Roman" w:hAnsi="Times New Roman" w:hint="default"/>
        <w:sz w:val="22"/>
        <w:szCs w:val="22"/>
      </w:rPr>
    </w:lvl>
    <w:lvl w:ilvl="4">
      <w:start w:val="1"/>
      <w:numFmt w:val="bullet"/>
      <w:lvlText w:val="•"/>
      <w:lvlJc w:val="left"/>
      <w:pPr>
        <w:ind w:left="3325" w:hanging="721"/>
      </w:pPr>
      <w:rPr>
        <w:rFonts w:hint="default"/>
      </w:rPr>
    </w:lvl>
    <w:lvl w:ilvl="5">
      <w:start w:val="1"/>
      <w:numFmt w:val="bullet"/>
      <w:lvlText w:val="•"/>
      <w:lvlJc w:val="left"/>
      <w:pPr>
        <w:ind w:left="4371" w:hanging="721"/>
      </w:pPr>
      <w:rPr>
        <w:rFonts w:hint="default"/>
      </w:rPr>
    </w:lvl>
    <w:lvl w:ilvl="6">
      <w:start w:val="1"/>
      <w:numFmt w:val="bullet"/>
      <w:lvlText w:val="•"/>
      <w:lvlJc w:val="left"/>
      <w:pPr>
        <w:ind w:left="5417" w:hanging="721"/>
      </w:pPr>
      <w:rPr>
        <w:rFonts w:hint="default"/>
      </w:rPr>
    </w:lvl>
    <w:lvl w:ilvl="7">
      <w:start w:val="1"/>
      <w:numFmt w:val="bullet"/>
      <w:lvlText w:val="•"/>
      <w:lvlJc w:val="left"/>
      <w:pPr>
        <w:ind w:left="6462" w:hanging="721"/>
      </w:pPr>
      <w:rPr>
        <w:rFonts w:hint="default"/>
      </w:rPr>
    </w:lvl>
    <w:lvl w:ilvl="8">
      <w:start w:val="1"/>
      <w:numFmt w:val="bullet"/>
      <w:lvlText w:val="•"/>
      <w:lvlJc w:val="left"/>
      <w:pPr>
        <w:ind w:left="7508" w:hanging="721"/>
      </w:pPr>
      <w:rPr>
        <w:rFonts w:hint="default"/>
      </w:rPr>
    </w:lvl>
  </w:abstractNum>
  <w:abstractNum w:abstractNumId="17" w15:restartNumberingAfterBreak="0">
    <w:nsid w:val="5D8A3C7C"/>
    <w:multiLevelType w:val="hybridMultilevel"/>
    <w:tmpl w:val="633A387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63F85F32"/>
    <w:multiLevelType w:val="hybridMultilevel"/>
    <w:tmpl w:val="8FD201AC"/>
    <w:lvl w:ilvl="0" w:tplc="04090001">
      <w:start w:val="1"/>
      <w:numFmt w:val="bullet"/>
      <w:lvlText w:val=""/>
      <w:lvlJc w:val="left"/>
      <w:pPr>
        <w:ind w:left="1800" w:hanging="360"/>
      </w:pPr>
      <w:rPr>
        <w:rFonts w:ascii="Symbol" w:hAnsi="Symbol" w:hint="default"/>
      </w:rPr>
    </w:lvl>
    <w:lvl w:ilvl="1" w:tplc="7CD69928">
      <w:numFmt w:val="bullet"/>
      <w:lvlText w:val="•"/>
      <w:lvlJc w:val="left"/>
      <w:pPr>
        <w:ind w:left="2570" w:hanging="410"/>
      </w:pPr>
      <w:rPr>
        <w:rFonts w:ascii="Calibri" w:eastAsia="Times New Roman" w:hAnsi="Calibri" w:cs="Times New Roman" w:hint="default"/>
        <w:b w:val="0"/>
        <w:color w:val="auto"/>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Times New Roman"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Times New Roman" w:hint="default"/>
      </w:rPr>
    </w:lvl>
    <w:lvl w:ilvl="8" w:tplc="04090005">
      <w:start w:val="1"/>
      <w:numFmt w:val="bullet"/>
      <w:lvlText w:val=""/>
      <w:lvlJc w:val="left"/>
      <w:pPr>
        <w:ind w:left="7560" w:hanging="360"/>
      </w:pPr>
      <w:rPr>
        <w:rFonts w:ascii="Wingdings" w:hAnsi="Wingdings" w:hint="default"/>
      </w:rPr>
    </w:lvl>
  </w:abstractNum>
  <w:abstractNum w:abstractNumId="19" w15:restartNumberingAfterBreak="0">
    <w:nsid w:val="69CA2E96"/>
    <w:multiLevelType w:val="hybridMultilevel"/>
    <w:tmpl w:val="DAEE54E6"/>
    <w:lvl w:ilvl="0" w:tplc="04090001">
      <w:start w:val="1"/>
      <w:numFmt w:val="bullet"/>
      <w:lvlText w:val=""/>
      <w:lvlJc w:val="left"/>
      <w:pPr>
        <w:ind w:left="2280" w:hanging="360"/>
      </w:pPr>
      <w:rPr>
        <w:rFonts w:ascii="Symbol" w:hAnsi="Symbol"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20" w15:restartNumberingAfterBreak="0">
    <w:nsid w:val="71854A3C"/>
    <w:multiLevelType w:val="hybridMultilevel"/>
    <w:tmpl w:val="BD68C352"/>
    <w:lvl w:ilvl="0" w:tplc="B108ED04">
      <w:start w:val="1"/>
      <w:numFmt w:val="upperLetter"/>
      <w:lvlText w:val="%1."/>
      <w:lvlJc w:val="left"/>
      <w:pPr>
        <w:ind w:left="1464" w:hanging="384"/>
      </w:pPr>
      <w:rPr>
        <w:rFonts w:hint="default"/>
        <w:i/>
        <w:sz w:val="22"/>
        <w:szCs w:val="22"/>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5714A8A"/>
    <w:multiLevelType w:val="hybridMultilevel"/>
    <w:tmpl w:val="A42232A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Times New Roman"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Times New Roman"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Times New Roman" w:hint="default"/>
      </w:rPr>
    </w:lvl>
    <w:lvl w:ilvl="8" w:tplc="04090005">
      <w:start w:val="1"/>
      <w:numFmt w:val="bullet"/>
      <w:lvlText w:val=""/>
      <w:lvlJc w:val="left"/>
      <w:pPr>
        <w:ind w:left="7560" w:hanging="360"/>
      </w:pPr>
      <w:rPr>
        <w:rFonts w:ascii="Wingdings" w:hAnsi="Wingdings" w:hint="default"/>
      </w:rPr>
    </w:lvl>
  </w:abstractNum>
  <w:num w:numId="1">
    <w:abstractNumId w:val="1"/>
  </w:num>
  <w:num w:numId="2">
    <w:abstractNumId w:val="11"/>
  </w:num>
  <w:num w:numId="3">
    <w:abstractNumId w:val="4"/>
  </w:num>
  <w:num w:numId="4">
    <w:abstractNumId w:val="8"/>
  </w:num>
  <w:num w:numId="5">
    <w:abstractNumId w:val="16"/>
  </w:num>
  <w:num w:numId="6">
    <w:abstractNumId w:val="12"/>
  </w:num>
  <w:num w:numId="7">
    <w:abstractNumId w:val="3"/>
  </w:num>
  <w:num w:numId="8">
    <w:abstractNumId w:val="15"/>
  </w:num>
  <w:num w:numId="9">
    <w:abstractNumId w:val="9"/>
  </w:num>
  <w:num w:numId="10">
    <w:abstractNumId w:val="20"/>
  </w:num>
  <w:num w:numId="11">
    <w:abstractNumId w:val="0"/>
  </w:num>
  <w:num w:numId="12">
    <w:abstractNumId w:val="5"/>
  </w:num>
  <w:num w:numId="13">
    <w:abstractNumId w:val="19"/>
  </w:num>
  <w:num w:numId="14">
    <w:abstractNumId w:val="2"/>
  </w:num>
  <w:num w:numId="15">
    <w:abstractNumId w:val="13"/>
  </w:num>
  <w:num w:numId="16">
    <w:abstractNumId w:val="7"/>
  </w:num>
  <w:num w:numId="17">
    <w:abstractNumId w:val="17"/>
  </w:num>
  <w:num w:numId="18">
    <w:abstractNumId w:val="6"/>
  </w:num>
  <w:num w:numId="19">
    <w:abstractNumId w:val="14"/>
  </w:num>
  <w:num w:numId="20">
    <w:abstractNumId w:val="10"/>
  </w:num>
  <w:num w:numId="21">
    <w:abstractNumId w:val="18"/>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B98"/>
    <w:rsid w:val="00004342"/>
    <w:rsid w:val="00056EF9"/>
    <w:rsid w:val="00084620"/>
    <w:rsid w:val="00096527"/>
    <w:rsid w:val="000C258F"/>
    <w:rsid w:val="001A4494"/>
    <w:rsid w:val="001A554B"/>
    <w:rsid w:val="001C7F83"/>
    <w:rsid w:val="00202468"/>
    <w:rsid w:val="0020396B"/>
    <w:rsid w:val="00203A79"/>
    <w:rsid w:val="00215304"/>
    <w:rsid w:val="0023438A"/>
    <w:rsid w:val="00253382"/>
    <w:rsid w:val="002836FF"/>
    <w:rsid w:val="00325123"/>
    <w:rsid w:val="00325B20"/>
    <w:rsid w:val="00340253"/>
    <w:rsid w:val="003506BA"/>
    <w:rsid w:val="00380DCE"/>
    <w:rsid w:val="00381A80"/>
    <w:rsid w:val="003A586F"/>
    <w:rsid w:val="003A6947"/>
    <w:rsid w:val="003C129B"/>
    <w:rsid w:val="003D0359"/>
    <w:rsid w:val="003D30A5"/>
    <w:rsid w:val="003F0174"/>
    <w:rsid w:val="00416549"/>
    <w:rsid w:val="00425529"/>
    <w:rsid w:val="004817D5"/>
    <w:rsid w:val="00487897"/>
    <w:rsid w:val="004C7622"/>
    <w:rsid w:val="004D4059"/>
    <w:rsid w:val="0050422D"/>
    <w:rsid w:val="005230E0"/>
    <w:rsid w:val="00544F8E"/>
    <w:rsid w:val="00556BAB"/>
    <w:rsid w:val="00583E93"/>
    <w:rsid w:val="00594DA1"/>
    <w:rsid w:val="005F58B0"/>
    <w:rsid w:val="005F75CD"/>
    <w:rsid w:val="0063447F"/>
    <w:rsid w:val="00651A23"/>
    <w:rsid w:val="00673952"/>
    <w:rsid w:val="006A0C8D"/>
    <w:rsid w:val="006A1589"/>
    <w:rsid w:val="006D0D47"/>
    <w:rsid w:val="006D3F71"/>
    <w:rsid w:val="006D65F8"/>
    <w:rsid w:val="006D751D"/>
    <w:rsid w:val="007034B7"/>
    <w:rsid w:val="007314C6"/>
    <w:rsid w:val="00751EDF"/>
    <w:rsid w:val="00756DF3"/>
    <w:rsid w:val="00764291"/>
    <w:rsid w:val="00775583"/>
    <w:rsid w:val="007B3BD3"/>
    <w:rsid w:val="007B4A62"/>
    <w:rsid w:val="007F0487"/>
    <w:rsid w:val="00821DA5"/>
    <w:rsid w:val="00867A54"/>
    <w:rsid w:val="00876EA9"/>
    <w:rsid w:val="00895274"/>
    <w:rsid w:val="008B315F"/>
    <w:rsid w:val="008B7CA9"/>
    <w:rsid w:val="008D404E"/>
    <w:rsid w:val="008F7584"/>
    <w:rsid w:val="00901E0B"/>
    <w:rsid w:val="00914791"/>
    <w:rsid w:val="0092142F"/>
    <w:rsid w:val="009260BB"/>
    <w:rsid w:val="00930568"/>
    <w:rsid w:val="00935F86"/>
    <w:rsid w:val="009552E9"/>
    <w:rsid w:val="009606ED"/>
    <w:rsid w:val="00985D6A"/>
    <w:rsid w:val="009954B6"/>
    <w:rsid w:val="009A3C8E"/>
    <w:rsid w:val="009E64A2"/>
    <w:rsid w:val="009F1C05"/>
    <w:rsid w:val="00A711E7"/>
    <w:rsid w:val="00A77B8F"/>
    <w:rsid w:val="00AC4512"/>
    <w:rsid w:val="00AD32E2"/>
    <w:rsid w:val="00AD7739"/>
    <w:rsid w:val="00B0514D"/>
    <w:rsid w:val="00B30460"/>
    <w:rsid w:val="00B54C77"/>
    <w:rsid w:val="00BA1D14"/>
    <w:rsid w:val="00BA5CD6"/>
    <w:rsid w:val="00C051BE"/>
    <w:rsid w:val="00C177E9"/>
    <w:rsid w:val="00C71557"/>
    <w:rsid w:val="00CD3A25"/>
    <w:rsid w:val="00CF381D"/>
    <w:rsid w:val="00DB2A96"/>
    <w:rsid w:val="00DB38C1"/>
    <w:rsid w:val="00DD1D09"/>
    <w:rsid w:val="00DD3BB6"/>
    <w:rsid w:val="00E002FF"/>
    <w:rsid w:val="00E03345"/>
    <w:rsid w:val="00E11FE4"/>
    <w:rsid w:val="00E1511F"/>
    <w:rsid w:val="00E17420"/>
    <w:rsid w:val="00E45B6A"/>
    <w:rsid w:val="00E53E19"/>
    <w:rsid w:val="00E5777E"/>
    <w:rsid w:val="00E815C7"/>
    <w:rsid w:val="00F14F2C"/>
    <w:rsid w:val="00F77037"/>
    <w:rsid w:val="00F82A97"/>
    <w:rsid w:val="00F940CE"/>
    <w:rsid w:val="00FC4836"/>
    <w:rsid w:val="00FE454D"/>
    <w:rsid w:val="00FF1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E818C"/>
  <w15:chartTrackingRefBased/>
  <w15:docId w15:val="{37A7638E-4D68-4647-9E80-90C8940E8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B9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1B98"/>
    <w:pPr>
      <w:ind w:left="720"/>
      <w:contextualSpacing/>
    </w:pPr>
  </w:style>
  <w:style w:type="character" w:styleId="Hyperlink">
    <w:name w:val="Hyperlink"/>
    <w:rsid w:val="003F0174"/>
    <w:rPr>
      <w:color w:val="0000FF"/>
      <w:u w:val="single"/>
    </w:rPr>
  </w:style>
  <w:style w:type="paragraph" w:styleId="BodyText">
    <w:name w:val="Body Text"/>
    <w:basedOn w:val="Normal"/>
    <w:link w:val="BodyTextChar"/>
    <w:uiPriority w:val="1"/>
    <w:qFormat/>
    <w:rsid w:val="003F0174"/>
    <w:pPr>
      <w:widowControl w:val="0"/>
      <w:ind w:left="840" w:hanging="720"/>
    </w:pPr>
    <w:rPr>
      <w:sz w:val="22"/>
      <w:szCs w:val="22"/>
    </w:rPr>
  </w:style>
  <w:style w:type="character" w:customStyle="1" w:styleId="BodyTextChar">
    <w:name w:val="Body Text Char"/>
    <w:basedOn w:val="DefaultParagraphFont"/>
    <w:link w:val="BodyText"/>
    <w:uiPriority w:val="1"/>
    <w:rsid w:val="003F0174"/>
    <w:rPr>
      <w:rFonts w:ascii="Times New Roman" w:eastAsia="Times New Roman" w:hAnsi="Times New Roman" w:cs="Times New Roman"/>
    </w:rPr>
  </w:style>
  <w:style w:type="paragraph" w:styleId="Header">
    <w:name w:val="header"/>
    <w:basedOn w:val="Normal"/>
    <w:link w:val="HeaderChar"/>
    <w:uiPriority w:val="99"/>
    <w:unhideWhenUsed/>
    <w:rsid w:val="002836FF"/>
    <w:pPr>
      <w:tabs>
        <w:tab w:val="center" w:pos="4680"/>
        <w:tab w:val="right" w:pos="9360"/>
      </w:tabs>
    </w:pPr>
  </w:style>
  <w:style w:type="character" w:customStyle="1" w:styleId="HeaderChar">
    <w:name w:val="Header Char"/>
    <w:basedOn w:val="DefaultParagraphFont"/>
    <w:link w:val="Header"/>
    <w:uiPriority w:val="99"/>
    <w:rsid w:val="002836F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25529"/>
    <w:pPr>
      <w:tabs>
        <w:tab w:val="center" w:pos="4680"/>
        <w:tab w:val="right" w:pos="9360"/>
      </w:tabs>
    </w:pPr>
  </w:style>
  <w:style w:type="character" w:customStyle="1" w:styleId="FooterChar">
    <w:name w:val="Footer Char"/>
    <w:basedOn w:val="DefaultParagraphFont"/>
    <w:link w:val="Footer"/>
    <w:uiPriority w:val="99"/>
    <w:rsid w:val="0042552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77B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7B8F"/>
    <w:rPr>
      <w:rFonts w:ascii="Segoe UI" w:eastAsia="Times New Roman" w:hAnsi="Segoe UI" w:cs="Segoe UI"/>
      <w:sz w:val="18"/>
      <w:szCs w:val="18"/>
    </w:rPr>
  </w:style>
  <w:style w:type="character" w:styleId="CommentReference">
    <w:name w:val="annotation reference"/>
    <w:basedOn w:val="DefaultParagraphFont"/>
    <w:semiHidden/>
    <w:unhideWhenUsed/>
    <w:rsid w:val="008D404E"/>
    <w:rPr>
      <w:sz w:val="16"/>
      <w:szCs w:val="16"/>
    </w:rPr>
  </w:style>
  <w:style w:type="paragraph" w:styleId="CommentText">
    <w:name w:val="annotation text"/>
    <w:basedOn w:val="Normal"/>
    <w:link w:val="CommentTextChar"/>
    <w:semiHidden/>
    <w:unhideWhenUsed/>
    <w:rsid w:val="008D404E"/>
    <w:pPr>
      <w:jc w:val="both"/>
    </w:pPr>
    <w:rPr>
      <w:rFonts w:ascii="Arial" w:eastAsiaTheme="minorHAnsi" w:hAnsi="Arial" w:cstheme="minorBidi"/>
      <w:sz w:val="20"/>
      <w:szCs w:val="22"/>
    </w:rPr>
  </w:style>
  <w:style w:type="character" w:customStyle="1" w:styleId="CommentTextChar">
    <w:name w:val="Comment Text Char"/>
    <w:basedOn w:val="DefaultParagraphFont"/>
    <w:link w:val="CommentText"/>
    <w:semiHidden/>
    <w:rsid w:val="008D404E"/>
    <w:rPr>
      <w:rFonts w:ascii="Arial" w:hAnsi="Arial"/>
      <w:sz w:val="20"/>
    </w:rPr>
  </w:style>
  <w:style w:type="paragraph" w:customStyle="1" w:styleId="Level2Arial10Numbered">
    <w:name w:val="Level 2 Arial10 Numbered"/>
    <w:basedOn w:val="Normal"/>
    <w:autoRedefine/>
    <w:qFormat/>
    <w:rsid w:val="006D65F8"/>
    <w:pPr>
      <w:numPr>
        <w:numId w:val="18"/>
      </w:numPr>
      <w:tabs>
        <w:tab w:val="left" w:pos="720"/>
      </w:tabs>
      <w:autoSpaceDE w:val="0"/>
      <w:autoSpaceDN w:val="0"/>
      <w:adjustRightInd w:val="0"/>
      <w:spacing w:before="240" w:after="240"/>
      <w:jc w:val="both"/>
    </w:pPr>
    <w:rPr>
      <w:rFonts w:asciiTheme="minorHAnsi" w:eastAsiaTheme="minorHAnsi" w:hAnsiTheme="minorHAnsi" w:cstheme="minorHAnsi"/>
      <w:i/>
      <w:color w:val="000000"/>
      <w:sz w:val="20"/>
      <w:szCs w:val="20"/>
    </w:rPr>
  </w:style>
  <w:style w:type="paragraph" w:customStyle="1" w:styleId="Level1Arial10Numbered">
    <w:name w:val="Level 1 Arial10 Numbered"/>
    <w:basedOn w:val="Normal"/>
    <w:qFormat/>
    <w:rsid w:val="00DD1D09"/>
    <w:pPr>
      <w:spacing w:before="120" w:after="120"/>
      <w:ind w:left="720" w:hanging="720"/>
      <w:jc w:val="both"/>
    </w:pPr>
    <w:rPr>
      <w:rFonts w:ascii="Arial" w:eastAsiaTheme="minorHAnsi" w:hAnsi="Arial" w:cstheme="minorBidi"/>
      <w:b/>
      <w:caps/>
      <w:sz w:val="20"/>
      <w:szCs w:val="22"/>
      <w:u w:val="single"/>
    </w:rPr>
  </w:style>
  <w:style w:type="paragraph" w:styleId="BodyText2">
    <w:name w:val="Body Text 2"/>
    <w:basedOn w:val="Normal"/>
    <w:link w:val="BodyText2Char"/>
    <w:uiPriority w:val="99"/>
    <w:semiHidden/>
    <w:unhideWhenUsed/>
    <w:rsid w:val="00F14F2C"/>
    <w:pPr>
      <w:spacing w:after="120" w:line="480" w:lineRule="auto"/>
    </w:pPr>
  </w:style>
  <w:style w:type="character" w:customStyle="1" w:styleId="BodyText2Char">
    <w:name w:val="Body Text 2 Char"/>
    <w:basedOn w:val="DefaultParagraphFont"/>
    <w:link w:val="BodyText2"/>
    <w:uiPriority w:val="99"/>
    <w:semiHidden/>
    <w:rsid w:val="00F14F2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1641841">
      <w:bodyDiv w:val="1"/>
      <w:marLeft w:val="0"/>
      <w:marRight w:val="0"/>
      <w:marTop w:val="0"/>
      <w:marBottom w:val="0"/>
      <w:divBdr>
        <w:top w:val="none" w:sz="0" w:space="0" w:color="auto"/>
        <w:left w:val="none" w:sz="0" w:space="0" w:color="auto"/>
        <w:bottom w:val="none" w:sz="0" w:space="0" w:color="auto"/>
        <w:right w:val="none" w:sz="0" w:space="0" w:color="auto"/>
      </w:divBdr>
    </w:div>
    <w:div w:id="1284656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hurst2@humana.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umana.com/provider/news/publication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humana.com/medicare" TargetMode="External"/><Relationship Id="rId4" Type="http://schemas.openxmlformats.org/officeDocument/2006/relationships/webSettings" Target="webSettings.xml"/><Relationship Id="rId9" Type="http://schemas.openxmlformats.org/officeDocument/2006/relationships/hyperlink" Target="http://www.humana.com/provid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3302</Words>
  <Characters>18828</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Sandifer</dc:creator>
  <cp:keywords/>
  <dc:description/>
  <cp:lastModifiedBy>Staff Advocate</cp:lastModifiedBy>
  <cp:revision>3</cp:revision>
  <cp:lastPrinted>2020-04-30T17:22:00Z</cp:lastPrinted>
  <dcterms:created xsi:type="dcterms:W3CDTF">2020-05-05T21:13:00Z</dcterms:created>
  <dcterms:modified xsi:type="dcterms:W3CDTF">2020-06-02T21:36:00Z</dcterms:modified>
</cp:coreProperties>
</file>