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13519D" w:rsidRPr="0013519D" w14:paraId="28BC0FFD"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403E2233" w14:textId="77777777">
              <w:trPr>
                <w:tblCellSpacing w:w="0" w:type="dxa"/>
                <w:jc w:val="center"/>
              </w:trPr>
              <w:tc>
                <w:tcPr>
                  <w:tcW w:w="0" w:type="auto"/>
                  <w:tcMar>
                    <w:top w:w="450" w:type="dxa"/>
                    <w:left w:w="150" w:type="dxa"/>
                    <w:bottom w:w="525" w:type="dxa"/>
                    <w:right w:w="150" w:type="dxa"/>
                  </w:tcMar>
                  <w:vAlign w:val="center"/>
                  <w:hideMark/>
                </w:tcPr>
                <w:p w14:paraId="1E73A0FE" w14:textId="77777777" w:rsidR="0013519D" w:rsidRPr="0013519D" w:rsidRDefault="0013519D" w:rsidP="0013519D">
                  <w:pPr>
                    <w:spacing w:after="45" w:line="420" w:lineRule="atLeast"/>
                    <w:outlineLvl w:val="0"/>
                    <w:rPr>
                      <w:rFonts w:ascii="Georgia" w:eastAsia="Times New Roman" w:hAnsi="Georgia" w:cs="Arial"/>
                      <w:b/>
                      <w:bCs/>
                      <w:color w:val="002677"/>
                      <w:kern w:val="36"/>
                      <w:sz w:val="42"/>
                      <w:szCs w:val="42"/>
                    </w:rPr>
                  </w:pPr>
                  <w:r w:rsidRPr="0013519D">
                    <w:rPr>
                      <w:rFonts w:ascii="Georgia" w:eastAsia="Times New Roman" w:hAnsi="Georgia" w:cs="Arial"/>
                      <w:b/>
                      <w:bCs/>
                      <w:color w:val="002677"/>
                      <w:kern w:val="36"/>
                      <w:sz w:val="42"/>
                      <w:szCs w:val="42"/>
                    </w:rPr>
                    <w:t>COVID-19 news from UnitedHealthcare</w:t>
                  </w:r>
                </w:p>
                <w:p w14:paraId="54F3EBC4" w14:textId="77777777" w:rsidR="0013519D" w:rsidRPr="0013519D" w:rsidRDefault="0013519D" w:rsidP="0013519D">
                  <w:pPr>
                    <w:spacing w:before="75" w:after="150" w:line="360" w:lineRule="atLeast"/>
                    <w:outlineLvl w:val="1"/>
                    <w:rPr>
                      <w:rFonts w:ascii="Arial" w:eastAsia="Times New Roman" w:hAnsi="Arial" w:cs="Arial"/>
                      <w:color w:val="002677"/>
                      <w:sz w:val="30"/>
                      <w:szCs w:val="30"/>
                    </w:rPr>
                  </w:pPr>
                  <w:r w:rsidRPr="0013519D">
                    <w:rPr>
                      <w:rFonts w:ascii="Arial" w:eastAsia="Times New Roman" w:hAnsi="Arial" w:cs="Arial"/>
                      <w:color w:val="002677"/>
                      <w:sz w:val="30"/>
                      <w:szCs w:val="30"/>
                    </w:rPr>
                    <w:t>Billing and temporary provision updates, member outreach to encourage vaccinations</w:t>
                  </w:r>
                </w:p>
                <w:p w14:paraId="2CA8AC16" w14:textId="77777777" w:rsidR="0013519D" w:rsidRPr="0013519D" w:rsidRDefault="0013519D" w:rsidP="0013519D">
                  <w:pPr>
                    <w:spacing w:after="0" w:line="330" w:lineRule="atLeast"/>
                    <w:rPr>
                      <w:rFonts w:ascii="Arial" w:eastAsia="Times New Roman" w:hAnsi="Arial" w:cs="Arial"/>
                      <w:color w:val="444444"/>
                      <w:sz w:val="21"/>
                      <w:szCs w:val="21"/>
                    </w:rPr>
                  </w:pPr>
                </w:p>
                <w:p w14:paraId="5DDE9D1C" w14:textId="77777777" w:rsidR="0013519D" w:rsidRPr="0013519D" w:rsidRDefault="0013519D" w:rsidP="0013519D">
                  <w:pPr>
                    <w:spacing w:after="0" w:line="33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t xml:space="preserve">UnitedHealthcare is revising our COVID-19 resources to reflect additional billing </w:t>
                  </w:r>
                  <w:proofErr w:type="gramStart"/>
                  <w:r w:rsidRPr="0013519D">
                    <w:rPr>
                      <w:rFonts w:ascii="Arial" w:eastAsia="Times New Roman" w:hAnsi="Arial" w:cs="Arial"/>
                      <w:color w:val="444444"/>
                      <w:sz w:val="21"/>
                      <w:szCs w:val="21"/>
                    </w:rPr>
                    <w:t>guidance, and</w:t>
                  </w:r>
                  <w:proofErr w:type="gramEnd"/>
                  <w:r w:rsidRPr="0013519D">
                    <w:rPr>
                      <w:rFonts w:ascii="Arial" w:eastAsia="Times New Roman" w:hAnsi="Arial" w:cs="Arial"/>
                      <w:color w:val="444444"/>
                      <w:sz w:val="21"/>
                      <w:szCs w:val="21"/>
                    </w:rPr>
                    <w:t xml:space="preserve"> updating a number of temporary cost share provisions that were established as part of the COVID-19 response. </w:t>
                  </w:r>
                  <w:proofErr w:type="gramStart"/>
                  <w:r w:rsidRPr="0013519D">
                    <w:rPr>
                      <w:rFonts w:ascii="Arial" w:eastAsia="Times New Roman" w:hAnsi="Arial" w:cs="Arial"/>
                      <w:color w:val="444444"/>
                      <w:sz w:val="21"/>
                      <w:szCs w:val="21"/>
                    </w:rPr>
                    <w:t>Here’s</w:t>
                  </w:r>
                  <w:proofErr w:type="gramEnd"/>
                  <w:r w:rsidRPr="0013519D">
                    <w:rPr>
                      <w:rFonts w:ascii="Arial" w:eastAsia="Times New Roman" w:hAnsi="Arial" w:cs="Arial"/>
                      <w:color w:val="444444"/>
                      <w:sz w:val="21"/>
                      <w:szCs w:val="21"/>
                    </w:rPr>
                    <w:t xml:space="preserve"> a high-level summary of the changes and effective dates:</w:t>
                  </w:r>
                </w:p>
              </w:tc>
            </w:tr>
          </w:tbl>
          <w:p w14:paraId="2AB2CF01"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4FC8A0B9" w14:textId="77777777" w:rsidTr="0013519D">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05EBBC18" w14:textId="77777777">
              <w:trPr>
                <w:tblCellSpacing w:w="0" w:type="dxa"/>
                <w:jc w:val="center"/>
              </w:trPr>
              <w:tc>
                <w:tcPr>
                  <w:tcW w:w="0" w:type="auto"/>
                  <w:tcMar>
                    <w:top w:w="450" w:type="dxa"/>
                    <w:left w:w="150" w:type="dxa"/>
                    <w:bottom w:w="450" w:type="dxa"/>
                    <w:right w:w="150" w:type="dxa"/>
                  </w:tcMar>
                  <w:vAlign w:val="center"/>
                  <w:hideMark/>
                </w:tcPr>
                <w:p w14:paraId="51BE2058" w14:textId="77777777" w:rsidR="0013519D" w:rsidRPr="0013519D" w:rsidRDefault="0013519D" w:rsidP="0013519D">
                  <w:pPr>
                    <w:spacing w:after="225" w:line="450" w:lineRule="atLeast"/>
                    <w:jc w:val="center"/>
                    <w:outlineLvl w:val="1"/>
                    <w:rPr>
                      <w:rFonts w:ascii="Georgia" w:eastAsia="Times New Roman" w:hAnsi="Georgia" w:cs="Arial"/>
                      <w:b/>
                      <w:bCs/>
                      <w:color w:val="FFFFFF"/>
                      <w:sz w:val="36"/>
                      <w:szCs w:val="36"/>
                    </w:rPr>
                  </w:pPr>
                  <w:r w:rsidRPr="0013519D">
                    <w:rPr>
                      <w:rFonts w:ascii="Georgia" w:eastAsia="Times New Roman" w:hAnsi="Georgia" w:cs="Arial"/>
                      <w:b/>
                      <w:bCs/>
                      <w:color w:val="FFFFFF"/>
                      <w:sz w:val="36"/>
                      <w:szCs w:val="36"/>
                    </w:rPr>
                    <w:t>COVID-19 billing updates</w:t>
                  </w:r>
                </w:p>
              </w:tc>
            </w:tr>
          </w:tbl>
          <w:p w14:paraId="3F9B9C51"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2CA44CAF"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6AA70ABF" w14:textId="77777777">
              <w:trPr>
                <w:tblCellSpacing w:w="0" w:type="dxa"/>
                <w:jc w:val="center"/>
              </w:trPr>
              <w:tc>
                <w:tcPr>
                  <w:tcW w:w="0" w:type="auto"/>
                  <w:tcMar>
                    <w:top w:w="450" w:type="dxa"/>
                    <w:left w:w="150" w:type="dxa"/>
                    <w:bottom w:w="450" w:type="dxa"/>
                    <w:right w:w="150" w:type="dxa"/>
                  </w:tcMar>
                  <w:vAlign w:val="center"/>
                  <w:hideMark/>
                </w:tcPr>
                <w:p w14:paraId="5ECAB61E" w14:textId="77777777" w:rsidR="0013519D" w:rsidRPr="0013519D" w:rsidRDefault="0013519D" w:rsidP="0013519D">
                  <w:pPr>
                    <w:numPr>
                      <w:ilvl w:val="0"/>
                      <w:numId w:val="1"/>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Urgent care testing:</w:t>
                  </w:r>
                  <w:r w:rsidRPr="0013519D">
                    <w:rPr>
                      <w:rFonts w:ascii="Arial" w:eastAsia="Times New Roman" w:hAnsi="Arial" w:cs="Arial"/>
                      <w:color w:val="444444"/>
                      <w:sz w:val="21"/>
                      <w:szCs w:val="21"/>
                    </w:rPr>
                    <w:t> Effective March 26, 2021, UnitedHealthcare will reimburse COVID-19 testing by urgent care facilities only when billed with a COVID-19 testing procedure code along with one of the appropriate Z codes. This applies to claims for Individual and Group Market health plans. Reimbursement will be 100% of the CMS allowable rate.</w:t>
                  </w:r>
                </w:p>
                <w:p w14:paraId="21B97FBB" w14:textId="77777777" w:rsidR="0013519D" w:rsidRPr="0013519D" w:rsidRDefault="0013519D" w:rsidP="0013519D">
                  <w:pPr>
                    <w:numPr>
                      <w:ilvl w:val="0"/>
                      <w:numId w:val="1"/>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Specimen collection codes:</w:t>
                  </w:r>
                  <w:r w:rsidRPr="0013519D">
                    <w:rPr>
                      <w:rFonts w:ascii="Arial" w:eastAsia="Times New Roman" w:hAnsi="Arial" w:cs="Arial"/>
                      <w:color w:val="444444"/>
                      <w:sz w:val="21"/>
                      <w:szCs w:val="21"/>
                    </w:rPr>
                    <w:t> Claims for Individual and Group Market health plans should use either CPT codes 99000 or 99001, so that cost share waivers for COVID-19 testing are appropriately applied.</w:t>
                  </w:r>
                </w:p>
                <w:p w14:paraId="6465F2D0" w14:textId="77777777" w:rsidR="0013519D" w:rsidRPr="0013519D" w:rsidRDefault="0013519D" w:rsidP="0013519D">
                  <w:pPr>
                    <w:numPr>
                      <w:ilvl w:val="0"/>
                      <w:numId w:val="1"/>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New codes for monoclonal antibody treatments:</w:t>
                  </w:r>
                  <w:r w:rsidRPr="0013519D">
                    <w:rPr>
                      <w:rFonts w:ascii="Arial" w:eastAsia="Times New Roman" w:hAnsi="Arial" w:cs="Arial"/>
                      <w:color w:val="444444"/>
                      <w:sz w:val="21"/>
                      <w:szCs w:val="21"/>
                    </w:rPr>
                    <w:t xml:space="preserve"> Bill using HCPCS code Q0245 and administration code M0245 for </w:t>
                  </w:r>
                  <w:proofErr w:type="spellStart"/>
                  <w:r w:rsidRPr="0013519D">
                    <w:rPr>
                      <w:rFonts w:ascii="Arial" w:eastAsia="Times New Roman" w:hAnsi="Arial" w:cs="Arial"/>
                      <w:color w:val="444444"/>
                      <w:sz w:val="21"/>
                      <w:szCs w:val="21"/>
                    </w:rPr>
                    <w:t>Bamlanivimab+Etesvimab</w:t>
                  </w:r>
                  <w:proofErr w:type="spellEnd"/>
                  <w:r w:rsidRPr="0013519D">
                    <w:rPr>
                      <w:rFonts w:ascii="Arial" w:eastAsia="Times New Roman" w:hAnsi="Arial" w:cs="Arial"/>
                      <w:color w:val="444444"/>
                      <w:sz w:val="21"/>
                      <w:szCs w:val="21"/>
                    </w:rPr>
                    <w:t xml:space="preserve"> treatment.</w:t>
                  </w:r>
                </w:p>
                <w:p w14:paraId="3620F326" w14:textId="77777777" w:rsidR="0013519D" w:rsidRPr="0013519D" w:rsidRDefault="0013519D" w:rsidP="0013519D">
                  <w:pPr>
                    <w:numPr>
                      <w:ilvl w:val="0"/>
                      <w:numId w:val="1"/>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Services received during vaccination appointments:</w:t>
                  </w:r>
                  <w:r w:rsidRPr="0013519D">
                    <w:rPr>
                      <w:rFonts w:ascii="Arial" w:eastAsia="Times New Roman" w:hAnsi="Arial" w:cs="Arial"/>
                      <w:color w:val="444444"/>
                      <w:sz w:val="21"/>
                      <w:szCs w:val="21"/>
                    </w:rPr>
                    <w:t xml:space="preserve"> Members will not have any out-of-pocket cost share for the COVID-19 vaccine or vaccine administration. They may be responsible for the copays, coinsurance, </w:t>
                  </w:r>
                  <w:proofErr w:type="gramStart"/>
                  <w:r w:rsidRPr="0013519D">
                    <w:rPr>
                      <w:rFonts w:ascii="Arial" w:eastAsia="Times New Roman" w:hAnsi="Arial" w:cs="Arial"/>
                      <w:color w:val="444444"/>
                      <w:sz w:val="21"/>
                      <w:szCs w:val="21"/>
                    </w:rPr>
                    <w:t>deductibles</w:t>
                  </w:r>
                  <w:proofErr w:type="gramEnd"/>
                  <w:r w:rsidRPr="0013519D">
                    <w:rPr>
                      <w:rFonts w:ascii="Arial" w:eastAsia="Times New Roman" w:hAnsi="Arial" w:cs="Arial"/>
                      <w:color w:val="444444"/>
                      <w:sz w:val="21"/>
                      <w:szCs w:val="21"/>
                    </w:rPr>
                    <w:t xml:space="preserve"> or out of-network changes for any additional services received during the vaccination appointment.</w:t>
                  </w:r>
                </w:p>
                <w:p w14:paraId="291CCDA0" w14:textId="77777777" w:rsidR="0013519D" w:rsidRPr="0013519D" w:rsidRDefault="0013519D" w:rsidP="0013519D">
                  <w:pPr>
                    <w:numPr>
                      <w:ilvl w:val="0"/>
                      <w:numId w:val="1"/>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Mass vaccination programs:</w:t>
                  </w:r>
                  <w:r w:rsidRPr="0013519D">
                    <w:rPr>
                      <w:rFonts w:ascii="Arial" w:eastAsia="Times New Roman" w:hAnsi="Arial" w:cs="Arial"/>
                      <w:color w:val="444444"/>
                      <w:sz w:val="21"/>
                      <w:szCs w:val="21"/>
                    </w:rPr>
                    <w:t> We are accepting </w:t>
                  </w:r>
                  <w:hyperlink r:id="rId5" w:history="1">
                    <w:r w:rsidRPr="0013519D">
                      <w:rPr>
                        <w:rFonts w:ascii="Arial" w:eastAsia="Times New Roman" w:hAnsi="Arial" w:cs="Arial"/>
                        <w:b/>
                        <w:bCs/>
                        <w:color w:val="196ECF"/>
                        <w:sz w:val="21"/>
                        <w:szCs w:val="21"/>
                      </w:rPr>
                      <w:t>roster billing</w:t>
                    </w:r>
                  </w:hyperlink>
                  <w:r w:rsidRPr="0013519D">
                    <w:rPr>
                      <w:rFonts w:ascii="Arial" w:eastAsia="Times New Roman" w:hAnsi="Arial" w:cs="Arial"/>
                      <w:color w:val="444444"/>
                      <w:sz w:val="21"/>
                      <w:szCs w:val="21"/>
                    </w:rPr>
                    <w:t> for COVID-19 mass vaccination sites for multi-tax identifier number (TIN) health care professionals. This applies to claims for Individual and Group Market fully insured health plans only.</w:t>
                  </w:r>
                  <w:r w:rsidRPr="0013519D">
                    <w:rPr>
                      <w:rFonts w:ascii="Arial" w:eastAsia="Times New Roman" w:hAnsi="Arial" w:cs="Arial"/>
                      <w:color w:val="444444"/>
                      <w:sz w:val="21"/>
                      <w:szCs w:val="21"/>
                    </w:rPr>
                    <w:br/>
                  </w:r>
                  <w:r w:rsidRPr="0013519D">
                    <w:rPr>
                      <w:rFonts w:ascii="Arial" w:eastAsia="Times New Roman" w:hAnsi="Arial" w:cs="Arial"/>
                      <w:noProof/>
                      <w:color w:val="444444"/>
                      <w:sz w:val="21"/>
                      <w:szCs w:val="21"/>
                    </w:rPr>
                    <w:drawing>
                      <wp:inline distT="0" distB="0" distL="0" distR="0" wp14:anchorId="180FDC99" wp14:editId="338EAAE1">
                        <wp:extent cx="161925" cy="161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13519D">
                    <w:rPr>
                      <w:rFonts w:ascii="Arial" w:eastAsia="Times New Roman" w:hAnsi="Arial" w:cs="Arial"/>
                      <w:color w:val="444444"/>
                      <w:sz w:val="21"/>
                      <w:szCs w:val="21"/>
                    </w:rPr>
                    <w:t>   </w:t>
                  </w:r>
                  <w:hyperlink r:id="rId7" w:history="1">
                    <w:r w:rsidRPr="0013519D">
                      <w:rPr>
                        <w:rFonts w:ascii="Arial" w:eastAsia="Times New Roman" w:hAnsi="Arial" w:cs="Arial"/>
                        <w:b/>
                        <w:bCs/>
                        <w:color w:val="196ECF"/>
                        <w:sz w:val="21"/>
                        <w:szCs w:val="21"/>
                      </w:rPr>
                      <w:t>View roster billing guide</w:t>
                    </w:r>
                  </w:hyperlink>
                </w:p>
                <w:p w14:paraId="51093E47" w14:textId="77777777" w:rsidR="0013519D" w:rsidRPr="0013519D" w:rsidRDefault="0013519D" w:rsidP="0013519D">
                  <w:pPr>
                    <w:spacing w:before="100" w:beforeAutospacing="1" w:after="100" w:afterAutospacing="1" w:line="330" w:lineRule="atLeast"/>
                    <w:textAlignment w:val="center"/>
                    <w:rPr>
                      <w:rFonts w:ascii="Arial" w:eastAsia="Times New Roman" w:hAnsi="Arial" w:cs="Arial"/>
                      <w:color w:val="444444"/>
                      <w:sz w:val="21"/>
                      <w:szCs w:val="21"/>
                    </w:rPr>
                  </w:pPr>
                  <w:r w:rsidRPr="0013519D">
                    <w:rPr>
                      <w:rFonts w:ascii="Arial" w:eastAsia="Times New Roman" w:hAnsi="Arial" w:cs="Arial"/>
                      <w:noProof/>
                      <w:color w:val="444444"/>
                      <w:sz w:val="21"/>
                      <w:szCs w:val="21"/>
                    </w:rPr>
                    <w:drawing>
                      <wp:inline distT="0" distB="0" distL="0" distR="0" wp14:anchorId="033E56A7" wp14:editId="098F0124">
                        <wp:extent cx="161925" cy="161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13519D">
                    <w:rPr>
                      <w:rFonts w:ascii="Arial" w:eastAsia="Times New Roman" w:hAnsi="Arial" w:cs="Arial"/>
                      <w:color w:val="444444"/>
                      <w:sz w:val="21"/>
                      <w:szCs w:val="21"/>
                    </w:rPr>
                    <w:t>  </w:t>
                  </w:r>
                  <w:hyperlink r:id="rId8" w:history="1">
                    <w:r w:rsidRPr="0013519D">
                      <w:rPr>
                        <w:rFonts w:ascii="Arial" w:eastAsia="Times New Roman" w:hAnsi="Arial" w:cs="Arial"/>
                        <w:b/>
                        <w:bCs/>
                        <w:color w:val="196ECF"/>
                        <w:sz w:val="21"/>
                        <w:szCs w:val="21"/>
                      </w:rPr>
                      <w:t>COVID-19 billing guide</w:t>
                    </w:r>
                  </w:hyperlink>
                  <w:r w:rsidRPr="0013519D">
                    <w:rPr>
                      <w:rFonts w:ascii="Arial" w:eastAsia="Times New Roman" w:hAnsi="Arial" w:cs="Arial"/>
                      <w:color w:val="444444"/>
                      <w:sz w:val="21"/>
                      <w:szCs w:val="21"/>
                    </w:rPr>
                    <w:t>: The latest information related to vaccine administration billing and reimbursement</w:t>
                  </w:r>
                </w:p>
              </w:tc>
            </w:tr>
          </w:tbl>
          <w:p w14:paraId="2554433D"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4193A364" w14:textId="77777777" w:rsidTr="0013519D">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38B41E18" w14:textId="77777777">
              <w:trPr>
                <w:tblCellSpacing w:w="0" w:type="dxa"/>
                <w:jc w:val="center"/>
              </w:trPr>
              <w:tc>
                <w:tcPr>
                  <w:tcW w:w="0" w:type="auto"/>
                  <w:tcMar>
                    <w:top w:w="450" w:type="dxa"/>
                    <w:left w:w="150" w:type="dxa"/>
                    <w:bottom w:w="450" w:type="dxa"/>
                    <w:right w:w="150" w:type="dxa"/>
                  </w:tcMar>
                  <w:vAlign w:val="center"/>
                  <w:hideMark/>
                </w:tcPr>
                <w:p w14:paraId="361EA107" w14:textId="77777777" w:rsidR="0013519D" w:rsidRPr="0013519D" w:rsidRDefault="0013519D" w:rsidP="0013519D">
                  <w:pPr>
                    <w:spacing w:after="75" w:line="450" w:lineRule="atLeast"/>
                    <w:jc w:val="center"/>
                    <w:outlineLvl w:val="1"/>
                    <w:rPr>
                      <w:rFonts w:ascii="Georgia" w:eastAsia="Times New Roman" w:hAnsi="Georgia" w:cs="Arial"/>
                      <w:b/>
                      <w:bCs/>
                      <w:color w:val="FFFFFF"/>
                      <w:sz w:val="36"/>
                      <w:szCs w:val="36"/>
                    </w:rPr>
                  </w:pPr>
                  <w:r w:rsidRPr="0013519D">
                    <w:rPr>
                      <w:rFonts w:ascii="Georgia" w:eastAsia="Times New Roman" w:hAnsi="Georgia" w:cs="Arial"/>
                      <w:b/>
                      <w:bCs/>
                      <w:color w:val="FFFFFF"/>
                      <w:sz w:val="36"/>
                      <w:szCs w:val="36"/>
                    </w:rPr>
                    <w:lastRenderedPageBreak/>
                    <w:t>Cost share waiver updates</w:t>
                  </w:r>
                </w:p>
                <w:p w14:paraId="50146002" w14:textId="77777777" w:rsidR="0013519D" w:rsidRPr="0013519D" w:rsidRDefault="0013519D" w:rsidP="0013519D">
                  <w:pPr>
                    <w:spacing w:before="75" w:after="30" w:line="300" w:lineRule="atLeast"/>
                    <w:jc w:val="center"/>
                    <w:outlineLvl w:val="2"/>
                    <w:rPr>
                      <w:rFonts w:ascii="Arial" w:eastAsia="Times New Roman" w:hAnsi="Arial" w:cs="Arial"/>
                      <w:color w:val="FFFFFF"/>
                      <w:sz w:val="27"/>
                      <w:szCs w:val="27"/>
                    </w:rPr>
                  </w:pPr>
                  <w:r w:rsidRPr="0013519D">
                    <w:rPr>
                      <w:rFonts w:ascii="Arial" w:eastAsia="Times New Roman" w:hAnsi="Arial" w:cs="Arial"/>
                      <w:color w:val="FFFFFF"/>
                      <w:sz w:val="27"/>
                      <w:szCs w:val="27"/>
                    </w:rPr>
                    <w:t>Changes to cost share waivers are effective as of April 1, 2021:</w:t>
                  </w:r>
                </w:p>
              </w:tc>
            </w:tr>
          </w:tbl>
          <w:p w14:paraId="70F351BD"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4FB48C63"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3E651CC6" w14:textId="77777777">
              <w:trPr>
                <w:tblCellSpacing w:w="0" w:type="dxa"/>
                <w:jc w:val="center"/>
              </w:trPr>
              <w:tc>
                <w:tcPr>
                  <w:tcW w:w="0" w:type="auto"/>
                  <w:tcMar>
                    <w:top w:w="450" w:type="dxa"/>
                    <w:left w:w="150" w:type="dxa"/>
                    <w:bottom w:w="450" w:type="dxa"/>
                    <w:right w:w="150" w:type="dxa"/>
                  </w:tcMar>
                  <w:vAlign w:val="center"/>
                  <w:hideMark/>
                </w:tcPr>
                <w:p w14:paraId="57F0042D" w14:textId="77777777" w:rsidR="0013519D" w:rsidRPr="0013519D" w:rsidRDefault="0013519D" w:rsidP="0013519D">
                  <w:pPr>
                    <w:spacing w:after="300"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Medicare Advantage</w:t>
                  </w:r>
                </w:p>
                <w:p w14:paraId="2DDD0BD0" w14:textId="77777777" w:rsidR="0013519D" w:rsidRPr="0013519D" w:rsidRDefault="0013519D" w:rsidP="0013519D">
                  <w:pPr>
                    <w:numPr>
                      <w:ilvl w:val="0"/>
                      <w:numId w:val="2"/>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COVID-19 treatment:</w:t>
                  </w:r>
                  <w:r w:rsidRPr="0013519D">
                    <w:rPr>
                      <w:rFonts w:ascii="Arial" w:eastAsia="Times New Roman" w:hAnsi="Arial" w:cs="Arial"/>
                      <w:color w:val="444444"/>
                      <w:sz w:val="21"/>
                      <w:szCs w:val="21"/>
                    </w:rPr>
                    <w:t xml:space="preserve"> For both in- and out-of-network providers, members are responsible for any cost share (copay, </w:t>
                  </w:r>
                  <w:proofErr w:type="gramStart"/>
                  <w:r w:rsidRPr="0013519D">
                    <w:rPr>
                      <w:rFonts w:ascii="Arial" w:eastAsia="Times New Roman" w:hAnsi="Arial" w:cs="Arial"/>
                      <w:color w:val="444444"/>
                      <w:sz w:val="21"/>
                      <w:szCs w:val="21"/>
                    </w:rPr>
                    <w:t>coinsurance</w:t>
                  </w:r>
                  <w:proofErr w:type="gramEnd"/>
                  <w:r w:rsidRPr="0013519D">
                    <w:rPr>
                      <w:rFonts w:ascii="Arial" w:eastAsia="Times New Roman" w:hAnsi="Arial" w:cs="Arial"/>
                      <w:color w:val="444444"/>
                      <w:sz w:val="21"/>
                      <w:szCs w:val="21"/>
                    </w:rPr>
                    <w:t xml:space="preserve"> or deductible) for COVID-19 treatment. (Excluding monoclonal antibody treatment, as noted below.) Coverage and cost sharing (copay, </w:t>
                  </w:r>
                  <w:proofErr w:type="gramStart"/>
                  <w:r w:rsidRPr="0013519D">
                    <w:rPr>
                      <w:rFonts w:ascii="Arial" w:eastAsia="Times New Roman" w:hAnsi="Arial" w:cs="Arial"/>
                      <w:color w:val="444444"/>
                      <w:sz w:val="21"/>
                      <w:szCs w:val="21"/>
                    </w:rPr>
                    <w:t>coinsurance</w:t>
                  </w:r>
                  <w:proofErr w:type="gramEnd"/>
                  <w:r w:rsidRPr="0013519D">
                    <w:rPr>
                      <w:rFonts w:ascii="Arial" w:eastAsia="Times New Roman" w:hAnsi="Arial" w:cs="Arial"/>
                      <w:color w:val="444444"/>
                      <w:sz w:val="21"/>
                      <w:szCs w:val="21"/>
                    </w:rPr>
                    <w:t xml:space="preserve"> and deductible) for COVID-19 treatment will be adjudicated in accordance with the member’s Medicare Advantage health plan.</w:t>
                  </w:r>
                </w:p>
                <w:p w14:paraId="141AFFC2" w14:textId="77777777" w:rsidR="0013519D" w:rsidRPr="0013519D" w:rsidRDefault="0013519D" w:rsidP="0013519D">
                  <w:pPr>
                    <w:numPr>
                      <w:ilvl w:val="1"/>
                      <w:numId w:val="2"/>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t>This includes telehealth, inpatient and outpatient treatment.</w:t>
                  </w:r>
                </w:p>
                <w:p w14:paraId="6AD27D1B" w14:textId="77777777" w:rsidR="0013519D" w:rsidRPr="0013519D" w:rsidRDefault="0013519D" w:rsidP="0013519D">
                  <w:pPr>
                    <w:numPr>
                      <w:ilvl w:val="1"/>
                      <w:numId w:val="2"/>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t>Most UnitedHealthcare Medicare Advantage plans have $0 copays for covered telehealth services.</w:t>
                  </w:r>
                </w:p>
                <w:p w14:paraId="28166787" w14:textId="77777777" w:rsidR="0013519D" w:rsidRPr="0013519D" w:rsidRDefault="0013519D" w:rsidP="0013519D">
                  <w:pPr>
                    <w:numPr>
                      <w:ilvl w:val="0"/>
                      <w:numId w:val="2"/>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Monoclonal antibody treatment:</w:t>
                  </w:r>
                  <w:r w:rsidRPr="0013519D">
                    <w:rPr>
                      <w:rFonts w:ascii="Arial" w:eastAsia="Times New Roman" w:hAnsi="Arial" w:cs="Arial"/>
                      <w:color w:val="444444"/>
                      <w:sz w:val="21"/>
                      <w:szCs w:val="21"/>
                    </w:rPr>
                    <w:t xml:space="preserve"> As previously communicated, the CMS MAC will reimburse claims for monoclonal antibody treatment for Medicare beneficiaries, including Medicare health plan members, with no cost share (copayment, </w:t>
                  </w:r>
                  <w:proofErr w:type="gramStart"/>
                  <w:r w:rsidRPr="0013519D">
                    <w:rPr>
                      <w:rFonts w:ascii="Arial" w:eastAsia="Times New Roman" w:hAnsi="Arial" w:cs="Arial"/>
                      <w:color w:val="444444"/>
                      <w:sz w:val="21"/>
                      <w:szCs w:val="21"/>
                    </w:rPr>
                    <w:t>coinsurance</w:t>
                  </w:r>
                  <w:proofErr w:type="gramEnd"/>
                  <w:r w:rsidRPr="0013519D">
                    <w:rPr>
                      <w:rFonts w:ascii="Arial" w:eastAsia="Times New Roman" w:hAnsi="Arial" w:cs="Arial"/>
                      <w:color w:val="444444"/>
                      <w:sz w:val="21"/>
                      <w:szCs w:val="21"/>
                    </w:rPr>
                    <w:t xml:space="preserve"> or deductible) through 2021.</w:t>
                  </w:r>
                </w:p>
                <w:p w14:paraId="7E8E5D1D" w14:textId="77777777" w:rsidR="0013519D" w:rsidRPr="0013519D" w:rsidRDefault="0013519D" w:rsidP="0013519D">
                  <w:pPr>
                    <w:spacing w:after="0"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Individual and Group Market plans cost share waiver updates:</w:t>
                  </w:r>
                </w:p>
                <w:p w14:paraId="36970EC8" w14:textId="77777777" w:rsidR="0013519D" w:rsidRPr="0013519D" w:rsidRDefault="0013519D" w:rsidP="0013519D">
                  <w:pPr>
                    <w:numPr>
                      <w:ilvl w:val="0"/>
                      <w:numId w:val="3"/>
                    </w:numPr>
                    <w:spacing w:before="100" w:beforeAutospacing="1" w:after="100" w:afterAutospacing="1" w:line="330" w:lineRule="atLeast"/>
                    <w:rPr>
                      <w:rFonts w:ascii="Arial" w:eastAsia="Times New Roman" w:hAnsi="Arial" w:cs="Arial"/>
                      <w:color w:val="444444"/>
                      <w:sz w:val="21"/>
                      <w:szCs w:val="21"/>
                    </w:rPr>
                  </w:pPr>
                  <w:r w:rsidRPr="0013519D">
                    <w:rPr>
                      <w:rFonts w:ascii="Arial" w:eastAsia="Times New Roman" w:hAnsi="Arial" w:cs="Arial"/>
                      <w:b/>
                      <w:bCs/>
                      <w:color w:val="444444"/>
                      <w:sz w:val="21"/>
                      <w:szCs w:val="21"/>
                    </w:rPr>
                    <w:t>Monoclonal antibody treatment:</w:t>
                  </w:r>
                  <w:r w:rsidRPr="0013519D">
                    <w:rPr>
                      <w:rFonts w:ascii="Arial" w:eastAsia="Times New Roman" w:hAnsi="Arial" w:cs="Arial"/>
                      <w:color w:val="444444"/>
                      <w:sz w:val="21"/>
                      <w:szCs w:val="21"/>
                    </w:rPr>
                    <w:t> Coverage and cost sharing for the administration (intravenous infusion) of monoclonal antibodies will be adjudicated in accordance with the member’s Individual and Group Market health plan. This includes administration of monoclonal antibodies in both in-network and out-of-network settings.</w:t>
                  </w:r>
                  <w:r w:rsidRPr="0013519D">
                    <w:rPr>
                      <w:rFonts w:ascii="Arial" w:eastAsia="Times New Roman" w:hAnsi="Arial" w:cs="Arial"/>
                      <w:color w:val="444444"/>
                      <w:sz w:val="21"/>
                      <w:szCs w:val="21"/>
                    </w:rPr>
                    <w:br/>
                  </w:r>
                  <w:r w:rsidRPr="0013519D">
                    <w:rPr>
                      <w:rFonts w:ascii="Arial" w:eastAsia="Times New Roman" w:hAnsi="Arial" w:cs="Arial"/>
                      <w:color w:val="444444"/>
                      <w:sz w:val="21"/>
                      <w:szCs w:val="21"/>
                    </w:rPr>
                    <w:br/>
                    <w:t>Reminder: Monoclonal antibody treatment will be considered a covered benefit during the national public health emergency period, currently scheduled to end April 20, 2021. Patients should meet the emergency use authorization (EUA) criteria for FDA-authorized monoclonal antibody treatment in an outpatient setting.</w:t>
                  </w:r>
                </w:p>
                <w:p w14:paraId="5C1EE233" w14:textId="77777777" w:rsidR="0013519D" w:rsidRPr="0013519D" w:rsidRDefault="0013519D" w:rsidP="0013519D">
                  <w:pPr>
                    <w:spacing w:after="0" w:line="33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br/>
                  </w:r>
                  <w:proofErr w:type="gramStart"/>
                  <w:r w:rsidRPr="0013519D">
                    <w:rPr>
                      <w:rFonts w:ascii="Arial" w:eastAsia="Times New Roman" w:hAnsi="Arial" w:cs="Arial"/>
                      <w:color w:val="444444"/>
                      <w:sz w:val="21"/>
                      <w:szCs w:val="21"/>
                    </w:rPr>
                    <w:t>We’ve</w:t>
                  </w:r>
                  <w:proofErr w:type="gramEnd"/>
                  <w:r w:rsidRPr="0013519D">
                    <w:rPr>
                      <w:rFonts w:ascii="Arial" w:eastAsia="Times New Roman" w:hAnsi="Arial" w:cs="Arial"/>
                      <w:color w:val="444444"/>
                      <w:sz w:val="21"/>
                      <w:szCs w:val="21"/>
                    </w:rPr>
                    <w:t xml:space="preserve"> updated our summary of COVID-19 temporary program provisions with these new dates. </w:t>
                  </w:r>
                  <w:proofErr w:type="gramStart"/>
                  <w:r w:rsidRPr="0013519D">
                    <w:rPr>
                      <w:rFonts w:ascii="Arial" w:eastAsia="Times New Roman" w:hAnsi="Arial" w:cs="Arial"/>
                      <w:color w:val="444444"/>
                      <w:sz w:val="21"/>
                      <w:szCs w:val="21"/>
                    </w:rPr>
                    <w:t>We’ve</w:t>
                  </w:r>
                  <w:proofErr w:type="gramEnd"/>
                  <w:r w:rsidRPr="0013519D">
                    <w:rPr>
                      <w:rFonts w:ascii="Arial" w:eastAsia="Times New Roman" w:hAnsi="Arial" w:cs="Arial"/>
                      <w:color w:val="444444"/>
                      <w:sz w:val="21"/>
                      <w:szCs w:val="21"/>
                    </w:rPr>
                    <w:t xml:space="preserve"> also revised the guide to more clearly show the provisions that are currently in place and created a summary of previous (expired) provisions for your reference.</w:t>
                  </w:r>
                </w:p>
                <w:p w14:paraId="27D8ACAC" w14:textId="77777777" w:rsidR="0013519D" w:rsidRPr="0013519D" w:rsidRDefault="0013519D" w:rsidP="0013519D">
                  <w:pPr>
                    <w:spacing w:before="100" w:beforeAutospacing="1" w:after="100" w:afterAutospacing="1" w:line="330" w:lineRule="atLeast"/>
                    <w:textAlignment w:val="center"/>
                    <w:rPr>
                      <w:rFonts w:ascii="Arial" w:eastAsia="Times New Roman" w:hAnsi="Arial" w:cs="Arial"/>
                      <w:color w:val="444444"/>
                      <w:sz w:val="21"/>
                      <w:szCs w:val="21"/>
                    </w:rPr>
                  </w:pPr>
                  <w:r w:rsidRPr="0013519D">
                    <w:rPr>
                      <w:rFonts w:ascii="Arial" w:eastAsia="Times New Roman" w:hAnsi="Arial" w:cs="Arial"/>
                      <w:noProof/>
                      <w:color w:val="444444"/>
                      <w:sz w:val="21"/>
                      <w:szCs w:val="21"/>
                    </w:rPr>
                    <w:drawing>
                      <wp:inline distT="0" distB="0" distL="0" distR="0" wp14:anchorId="4E2B6599" wp14:editId="71E56CCC">
                        <wp:extent cx="161925" cy="1619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13519D">
                    <w:rPr>
                      <w:rFonts w:ascii="Arial" w:eastAsia="Times New Roman" w:hAnsi="Arial" w:cs="Arial"/>
                      <w:color w:val="444444"/>
                      <w:sz w:val="21"/>
                      <w:szCs w:val="21"/>
                    </w:rPr>
                    <w:t>  </w:t>
                  </w:r>
                  <w:hyperlink r:id="rId9" w:history="1">
                    <w:r w:rsidRPr="0013519D">
                      <w:rPr>
                        <w:rFonts w:ascii="Arial" w:eastAsia="Times New Roman" w:hAnsi="Arial" w:cs="Arial"/>
                        <w:b/>
                        <w:bCs/>
                        <w:color w:val="196ECF"/>
                        <w:sz w:val="21"/>
                        <w:szCs w:val="21"/>
                      </w:rPr>
                      <w:t>Summary of COVID-19 Temporary Program Provisions</w:t>
                    </w:r>
                  </w:hyperlink>
                </w:p>
              </w:tc>
            </w:tr>
          </w:tbl>
          <w:p w14:paraId="480DAD0C"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2851BD48" w14:textId="77777777" w:rsidTr="0013519D">
        <w:trPr>
          <w:tblCellSpacing w:w="0" w:type="dxa"/>
          <w:jc w:val="center"/>
        </w:trPr>
        <w:tc>
          <w:tcPr>
            <w:tcW w:w="0" w:type="auto"/>
            <w:shd w:val="clear" w:color="auto" w:fill="002677"/>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62EADFAC" w14:textId="77777777">
              <w:trPr>
                <w:tblCellSpacing w:w="0" w:type="dxa"/>
                <w:jc w:val="center"/>
              </w:trPr>
              <w:tc>
                <w:tcPr>
                  <w:tcW w:w="0" w:type="auto"/>
                  <w:tcMar>
                    <w:top w:w="450" w:type="dxa"/>
                    <w:left w:w="150" w:type="dxa"/>
                    <w:bottom w:w="450" w:type="dxa"/>
                    <w:right w:w="150" w:type="dxa"/>
                  </w:tcMar>
                  <w:vAlign w:val="center"/>
                  <w:hideMark/>
                </w:tcPr>
                <w:p w14:paraId="5C7A8270" w14:textId="77777777" w:rsidR="0013519D" w:rsidRPr="0013519D" w:rsidRDefault="0013519D" w:rsidP="0013519D">
                  <w:pPr>
                    <w:spacing w:after="225" w:line="450" w:lineRule="atLeast"/>
                    <w:jc w:val="center"/>
                    <w:outlineLvl w:val="1"/>
                    <w:rPr>
                      <w:rFonts w:ascii="Georgia" w:eastAsia="Times New Roman" w:hAnsi="Georgia" w:cs="Arial"/>
                      <w:b/>
                      <w:bCs/>
                      <w:color w:val="FFFFFF"/>
                      <w:sz w:val="36"/>
                      <w:szCs w:val="36"/>
                    </w:rPr>
                  </w:pPr>
                  <w:r w:rsidRPr="0013519D">
                    <w:rPr>
                      <w:rFonts w:ascii="Georgia" w:eastAsia="Times New Roman" w:hAnsi="Georgia" w:cs="Arial"/>
                      <w:b/>
                      <w:bCs/>
                      <w:color w:val="FFFFFF"/>
                      <w:sz w:val="36"/>
                      <w:szCs w:val="36"/>
                    </w:rPr>
                    <w:lastRenderedPageBreak/>
                    <w:t>COVID-19 vaccine information for members</w:t>
                  </w:r>
                </w:p>
              </w:tc>
            </w:tr>
          </w:tbl>
          <w:p w14:paraId="6793B348"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7F7AC7EA"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738FFF68" w14:textId="77777777">
              <w:trPr>
                <w:tblCellSpacing w:w="0" w:type="dxa"/>
                <w:jc w:val="center"/>
              </w:trPr>
              <w:tc>
                <w:tcPr>
                  <w:tcW w:w="0" w:type="auto"/>
                  <w:tcMar>
                    <w:top w:w="450" w:type="dxa"/>
                    <w:left w:w="150" w:type="dxa"/>
                    <w:bottom w:w="75" w:type="dxa"/>
                    <w:right w:w="150" w:type="dxa"/>
                  </w:tcMar>
                  <w:vAlign w:val="center"/>
                  <w:hideMark/>
                </w:tcPr>
                <w:p w14:paraId="62D72AC0" w14:textId="77777777" w:rsidR="0013519D" w:rsidRPr="0013519D" w:rsidRDefault="0013519D" w:rsidP="0013519D">
                  <w:pPr>
                    <w:spacing w:after="300" w:line="330" w:lineRule="atLeast"/>
                    <w:rPr>
                      <w:rFonts w:ascii="Arial" w:eastAsia="Times New Roman" w:hAnsi="Arial" w:cs="Arial"/>
                      <w:color w:val="444444"/>
                      <w:sz w:val="21"/>
                      <w:szCs w:val="21"/>
                    </w:rPr>
                  </w:pPr>
                  <w:proofErr w:type="gramStart"/>
                  <w:r w:rsidRPr="0013519D">
                    <w:rPr>
                      <w:rFonts w:ascii="Arial" w:eastAsia="Times New Roman" w:hAnsi="Arial" w:cs="Arial"/>
                      <w:color w:val="444444"/>
                      <w:sz w:val="21"/>
                      <w:szCs w:val="21"/>
                    </w:rPr>
                    <w:t>Here’s</w:t>
                  </w:r>
                  <w:proofErr w:type="gramEnd"/>
                  <w:r w:rsidRPr="0013519D">
                    <w:rPr>
                      <w:rFonts w:ascii="Arial" w:eastAsia="Times New Roman" w:hAnsi="Arial" w:cs="Arial"/>
                      <w:color w:val="444444"/>
                      <w:sz w:val="21"/>
                      <w:szCs w:val="21"/>
                    </w:rPr>
                    <w:t xml:space="preserve"> what we’re doing to help educate our members across the country on COVID-19 vaccination and encourage them to take appropriate action:</w:t>
                  </w:r>
                </w:p>
              </w:tc>
            </w:tr>
          </w:tbl>
          <w:p w14:paraId="76463C0D"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67D26A33"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1035"/>
              <w:gridCol w:w="7815"/>
            </w:tblGrid>
            <w:tr w:rsidR="0013519D" w:rsidRPr="0013519D" w14:paraId="2F73378F" w14:textId="77777777">
              <w:trPr>
                <w:tblCellSpacing w:w="0" w:type="dxa"/>
                <w:jc w:val="center"/>
              </w:trPr>
              <w:tc>
                <w:tcPr>
                  <w:tcW w:w="960" w:type="dxa"/>
                  <w:tcMar>
                    <w:top w:w="75" w:type="dxa"/>
                    <w:left w:w="75" w:type="dxa"/>
                    <w:bottom w:w="75" w:type="dxa"/>
                    <w:right w:w="0" w:type="dxa"/>
                  </w:tcMar>
                  <w:hideMark/>
                </w:tcPr>
                <w:p w14:paraId="24544C54" w14:textId="77777777" w:rsidR="0013519D" w:rsidRPr="0013519D" w:rsidRDefault="0013519D" w:rsidP="0013519D">
                  <w:pPr>
                    <w:spacing w:after="0" w:line="300" w:lineRule="atLeast"/>
                    <w:rPr>
                      <w:rFonts w:ascii="Times New Roman" w:eastAsia="Times New Roman" w:hAnsi="Times New Roman" w:cs="Times New Roman"/>
                      <w:sz w:val="24"/>
                      <w:szCs w:val="24"/>
                    </w:rPr>
                  </w:pPr>
                  <w:r w:rsidRPr="0013519D">
                    <w:rPr>
                      <w:rFonts w:ascii="Times New Roman" w:eastAsia="Times New Roman" w:hAnsi="Times New Roman" w:cs="Times New Roman"/>
                      <w:noProof/>
                      <w:sz w:val="24"/>
                      <w:szCs w:val="24"/>
                    </w:rPr>
                    <w:drawing>
                      <wp:inline distT="0" distB="0" distL="0" distR="0" wp14:anchorId="098BB0F2" wp14:editId="4F0FD781">
                        <wp:extent cx="609600" cy="609600"/>
                        <wp:effectExtent l="0" t="0" r="0" b="0"/>
                        <wp:docPr id="10" name="Picture 10" descr="outr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utrea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0" w:type="auto"/>
                  <w:tcMar>
                    <w:top w:w="0" w:type="dxa"/>
                    <w:left w:w="300" w:type="dxa"/>
                    <w:bottom w:w="375" w:type="dxa"/>
                    <w:right w:w="75" w:type="dxa"/>
                  </w:tcMar>
                  <w:hideMark/>
                </w:tcPr>
                <w:p w14:paraId="5100F0C8" w14:textId="77777777" w:rsidR="0013519D" w:rsidRPr="0013519D" w:rsidRDefault="0013519D" w:rsidP="0013519D">
                  <w:pPr>
                    <w:spacing w:before="75" w:after="30" w:line="300" w:lineRule="atLeast"/>
                    <w:outlineLvl w:val="1"/>
                    <w:rPr>
                      <w:rFonts w:ascii="Arial" w:eastAsia="Times New Roman" w:hAnsi="Arial" w:cs="Arial"/>
                      <w:color w:val="002677"/>
                      <w:sz w:val="27"/>
                      <w:szCs w:val="27"/>
                    </w:rPr>
                  </w:pPr>
                  <w:r w:rsidRPr="0013519D">
                    <w:rPr>
                      <w:rFonts w:ascii="Arial" w:eastAsia="Times New Roman" w:hAnsi="Arial" w:cs="Arial"/>
                      <w:color w:val="002677"/>
                      <w:sz w:val="27"/>
                      <w:szCs w:val="27"/>
                    </w:rPr>
                    <w:t>Eligibility criteria and outreach</w:t>
                  </w:r>
                </w:p>
                <w:p w14:paraId="2C220053" w14:textId="77777777" w:rsidR="0013519D" w:rsidRPr="0013519D" w:rsidRDefault="0013519D" w:rsidP="0013519D">
                  <w:pPr>
                    <w:spacing w:after="0" w:line="30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t>Eligibility requirements and vaccine availability vary by state and change frequently. That’s why we developed the </w:t>
                  </w:r>
                  <w:hyperlink r:id="rId11" w:history="1">
                    <w:r w:rsidRPr="0013519D">
                      <w:rPr>
                        <w:rFonts w:ascii="Arial" w:eastAsia="Times New Roman" w:hAnsi="Arial" w:cs="Arial"/>
                        <w:b/>
                        <w:bCs/>
                        <w:color w:val="196ECF"/>
                        <w:sz w:val="21"/>
                        <w:szCs w:val="21"/>
                      </w:rPr>
                      <w:t>UnitedHealthcare Vaccine Resource Locator</w:t>
                    </w:r>
                  </w:hyperlink>
                  <w:r w:rsidRPr="0013519D">
                    <w:rPr>
                      <w:rFonts w:ascii="Arial" w:eastAsia="Times New Roman" w:hAnsi="Arial" w:cs="Arial"/>
                      <w:color w:val="444444"/>
                      <w:sz w:val="21"/>
                      <w:szCs w:val="21"/>
                    </w:rPr>
                    <w:t xml:space="preserve">. </w:t>
                  </w:r>
                  <w:proofErr w:type="gramStart"/>
                  <w:r w:rsidRPr="0013519D">
                    <w:rPr>
                      <w:rFonts w:ascii="Arial" w:eastAsia="Times New Roman" w:hAnsi="Arial" w:cs="Arial"/>
                      <w:color w:val="444444"/>
                      <w:sz w:val="21"/>
                      <w:szCs w:val="21"/>
                    </w:rPr>
                    <w:t>It’s</w:t>
                  </w:r>
                  <w:proofErr w:type="gramEnd"/>
                  <w:r w:rsidRPr="0013519D">
                    <w:rPr>
                      <w:rFonts w:ascii="Arial" w:eastAsia="Times New Roman" w:hAnsi="Arial" w:cs="Arial"/>
                      <w:color w:val="444444"/>
                      <w:sz w:val="21"/>
                      <w:szCs w:val="21"/>
                    </w:rPr>
                    <w:t xml:space="preserve"> a one-stop spot for members to check their state eligibility guidelines and find appointment opportunities near them.</w:t>
                  </w:r>
                  <w:r w:rsidRPr="0013519D">
                    <w:rPr>
                      <w:rFonts w:ascii="Arial" w:eastAsia="Times New Roman" w:hAnsi="Arial" w:cs="Arial"/>
                      <w:color w:val="444444"/>
                      <w:sz w:val="21"/>
                      <w:szCs w:val="21"/>
                    </w:rPr>
                    <w:br/>
                  </w:r>
                  <w:r w:rsidRPr="0013519D">
                    <w:rPr>
                      <w:rFonts w:ascii="Arial" w:eastAsia="Times New Roman" w:hAnsi="Arial" w:cs="Arial"/>
                      <w:color w:val="444444"/>
                      <w:sz w:val="21"/>
                      <w:szCs w:val="21"/>
                    </w:rPr>
                    <w:br/>
                    <w:t xml:space="preserve">We’re also emailing Medicare and commercial plan members who are age 65 and older about their eligibility to receive the COVID-19 vaccination. As eligibility expands in states to additional populations, </w:t>
                  </w:r>
                  <w:proofErr w:type="gramStart"/>
                  <w:r w:rsidRPr="0013519D">
                    <w:rPr>
                      <w:rFonts w:ascii="Arial" w:eastAsia="Times New Roman" w:hAnsi="Arial" w:cs="Arial"/>
                      <w:color w:val="444444"/>
                      <w:sz w:val="21"/>
                      <w:szCs w:val="21"/>
                    </w:rPr>
                    <w:t>we’ll</w:t>
                  </w:r>
                  <w:proofErr w:type="gramEnd"/>
                  <w:r w:rsidRPr="0013519D">
                    <w:rPr>
                      <w:rFonts w:ascii="Arial" w:eastAsia="Times New Roman" w:hAnsi="Arial" w:cs="Arial"/>
                      <w:color w:val="444444"/>
                      <w:sz w:val="21"/>
                      <w:szCs w:val="21"/>
                    </w:rPr>
                    <w:t xml:space="preserve"> send emails to those new populations.</w:t>
                  </w:r>
                </w:p>
              </w:tc>
            </w:tr>
          </w:tbl>
          <w:p w14:paraId="722746C2"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54B077B2"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1035"/>
              <w:gridCol w:w="7815"/>
            </w:tblGrid>
            <w:tr w:rsidR="0013519D" w:rsidRPr="0013519D" w14:paraId="10854C56" w14:textId="77777777">
              <w:trPr>
                <w:tblCellSpacing w:w="0" w:type="dxa"/>
                <w:jc w:val="center"/>
              </w:trPr>
              <w:tc>
                <w:tcPr>
                  <w:tcW w:w="960" w:type="dxa"/>
                  <w:tcMar>
                    <w:top w:w="75" w:type="dxa"/>
                    <w:left w:w="75" w:type="dxa"/>
                    <w:bottom w:w="75" w:type="dxa"/>
                    <w:right w:w="0" w:type="dxa"/>
                  </w:tcMar>
                  <w:hideMark/>
                </w:tcPr>
                <w:p w14:paraId="0E410BC2" w14:textId="77777777" w:rsidR="0013519D" w:rsidRPr="0013519D" w:rsidRDefault="0013519D" w:rsidP="0013519D">
                  <w:pPr>
                    <w:spacing w:after="0" w:line="300" w:lineRule="atLeast"/>
                    <w:rPr>
                      <w:rFonts w:ascii="Times New Roman" w:eastAsia="Times New Roman" w:hAnsi="Times New Roman" w:cs="Times New Roman"/>
                      <w:sz w:val="24"/>
                      <w:szCs w:val="24"/>
                    </w:rPr>
                  </w:pPr>
                  <w:r w:rsidRPr="0013519D">
                    <w:rPr>
                      <w:rFonts w:ascii="Times New Roman" w:eastAsia="Times New Roman" w:hAnsi="Times New Roman" w:cs="Times New Roman"/>
                      <w:noProof/>
                      <w:sz w:val="24"/>
                      <w:szCs w:val="24"/>
                    </w:rPr>
                    <w:drawing>
                      <wp:inline distT="0" distB="0" distL="0" distR="0" wp14:anchorId="2DCB546B" wp14:editId="6C725D91">
                        <wp:extent cx="609600" cy="609600"/>
                        <wp:effectExtent l="0" t="0" r="0" b="0"/>
                        <wp:docPr id="11" name="Picture 11"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a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0" w:type="auto"/>
                  <w:tcMar>
                    <w:top w:w="0" w:type="dxa"/>
                    <w:left w:w="300" w:type="dxa"/>
                    <w:bottom w:w="375" w:type="dxa"/>
                    <w:right w:w="75" w:type="dxa"/>
                  </w:tcMar>
                  <w:hideMark/>
                </w:tcPr>
                <w:p w14:paraId="706CD429" w14:textId="77777777" w:rsidR="0013519D" w:rsidRPr="0013519D" w:rsidRDefault="0013519D" w:rsidP="0013519D">
                  <w:pPr>
                    <w:spacing w:before="75" w:after="30" w:line="300" w:lineRule="atLeast"/>
                    <w:outlineLvl w:val="1"/>
                    <w:rPr>
                      <w:rFonts w:ascii="Arial" w:eastAsia="Times New Roman" w:hAnsi="Arial" w:cs="Arial"/>
                      <w:color w:val="002677"/>
                      <w:sz w:val="27"/>
                      <w:szCs w:val="27"/>
                    </w:rPr>
                  </w:pPr>
                  <w:r w:rsidRPr="0013519D">
                    <w:rPr>
                      <w:rFonts w:ascii="Arial" w:eastAsia="Times New Roman" w:hAnsi="Arial" w:cs="Arial"/>
                      <w:color w:val="002677"/>
                      <w:sz w:val="27"/>
                      <w:szCs w:val="27"/>
                    </w:rPr>
                    <w:t>Reminder/adherence outreach</w:t>
                  </w:r>
                </w:p>
                <w:p w14:paraId="1A141C10" w14:textId="77777777" w:rsidR="0013519D" w:rsidRPr="0013519D" w:rsidRDefault="0013519D" w:rsidP="0013519D">
                  <w:pPr>
                    <w:spacing w:after="0" w:line="300" w:lineRule="atLeast"/>
                    <w:rPr>
                      <w:rFonts w:ascii="Arial" w:eastAsia="Times New Roman" w:hAnsi="Arial" w:cs="Arial"/>
                      <w:color w:val="444444"/>
                      <w:sz w:val="21"/>
                      <w:szCs w:val="21"/>
                    </w:rPr>
                  </w:pPr>
                  <w:proofErr w:type="gramStart"/>
                  <w:r w:rsidRPr="0013519D">
                    <w:rPr>
                      <w:rFonts w:ascii="Arial" w:eastAsia="Times New Roman" w:hAnsi="Arial" w:cs="Arial"/>
                      <w:color w:val="444444"/>
                      <w:sz w:val="21"/>
                      <w:szCs w:val="21"/>
                    </w:rPr>
                    <w:t>We’ll</w:t>
                  </w:r>
                  <w:proofErr w:type="gramEnd"/>
                  <w:r w:rsidRPr="0013519D">
                    <w:rPr>
                      <w:rFonts w:ascii="Arial" w:eastAsia="Times New Roman" w:hAnsi="Arial" w:cs="Arial"/>
                      <w:color w:val="444444"/>
                      <w:sz w:val="21"/>
                      <w:szCs w:val="21"/>
                    </w:rPr>
                    <w:t xml:space="preserve"> send reminders to members to take their second dose of the vaccine within the appropriate timeframe.</w:t>
                  </w:r>
                </w:p>
              </w:tc>
            </w:tr>
          </w:tbl>
          <w:p w14:paraId="64CE2D65"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432B08D4" w14:textId="77777777" w:rsidTr="0013519D">
        <w:trPr>
          <w:tblCellSpacing w:w="0" w:type="dxa"/>
          <w:jc w:val="center"/>
        </w:trPr>
        <w:tc>
          <w:tcPr>
            <w:tcW w:w="0" w:type="auto"/>
            <w:shd w:val="clear" w:color="auto" w:fill="FFFFFF"/>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1035"/>
              <w:gridCol w:w="7815"/>
            </w:tblGrid>
            <w:tr w:rsidR="0013519D" w:rsidRPr="0013519D" w14:paraId="3A337AFE" w14:textId="77777777">
              <w:trPr>
                <w:tblCellSpacing w:w="0" w:type="dxa"/>
                <w:jc w:val="center"/>
              </w:trPr>
              <w:tc>
                <w:tcPr>
                  <w:tcW w:w="960" w:type="dxa"/>
                  <w:tcMar>
                    <w:top w:w="75" w:type="dxa"/>
                    <w:left w:w="75" w:type="dxa"/>
                    <w:bottom w:w="375" w:type="dxa"/>
                    <w:right w:w="0" w:type="dxa"/>
                  </w:tcMar>
                  <w:hideMark/>
                </w:tcPr>
                <w:p w14:paraId="10ECD91C" w14:textId="77777777" w:rsidR="0013519D" w:rsidRPr="0013519D" w:rsidRDefault="0013519D" w:rsidP="0013519D">
                  <w:pPr>
                    <w:spacing w:after="0" w:line="300" w:lineRule="atLeast"/>
                    <w:rPr>
                      <w:rFonts w:ascii="Times New Roman" w:eastAsia="Times New Roman" w:hAnsi="Times New Roman" w:cs="Times New Roman"/>
                      <w:sz w:val="24"/>
                      <w:szCs w:val="24"/>
                    </w:rPr>
                  </w:pPr>
                  <w:r w:rsidRPr="0013519D">
                    <w:rPr>
                      <w:rFonts w:ascii="Times New Roman" w:eastAsia="Times New Roman" w:hAnsi="Times New Roman" w:cs="Times New Roman"/>
                      <w:noProof/>
                      <w:sz w:val="24"/>
                      <w:szCs w:val="24"/>
                    </w:rPr>
                    <w:drawing>
                      <wp:inline distT="0" distB="0" distL="0" distR="0" wp14:anchorId="7A7C7590" wp14:editId="13B7191D">
                        <wp:extent cx="609600" cy="609600"/>
                        <wp:effectExtent l="0" t="0" r="0" b="0"/>
                        <wp:docPr id="12" name="Picture 12" descr="vac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acc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0" w:type="auto"/>
                  <w:tcMar>
                    <w:top w:w="75" w:type="dxa"/>
                    <w:left w:w="300" w:type="dxa"/>
                    <w:bottom w:w="375" w:type="dxa"/>
                    <w:right w:w="75" w:type="dxa"/>
                  </w:tcMar>
                  <w:hideMark/>
                </w:tcPr>
                <w:p w14:paraId="6951BACC" w14:textId="77777777" w:rsidR="0013519D" w:rsidRPr="0013519D" w:rsidRDefault="0013519D" w:rsidP="0013519D">
                  <w:pPr>
                    <w:spacing w:before="75" w:after="30" w:line="300" w:lineRule="atLeast"/>
                    <w:outlineLvl w:val="1"/>
                    <w:rPr>
                      <w:rFonts w:ascii="Arial" w:eastAsia="Times New Roman" w:hAnsi="Arial" w:cs="Arial"/>
                      <w:color w:val="002677"/>
                      <w:sz w:val="27"/>
                      <w:szCs w:val="27"/>
                    </w:rPr>
                  </w:pPr>
                  <w:r w:rsidRPr="0013519D">
                    <w:rPr>
                      <w:rFonts w:ascii="Arial" w:eastAsia="Times New Roman" w:hAnsi="Arial" w:cs="Arial"/>
                      <w:color w:val="002677"/>
                      <w:sz w:val="27"/>
                      <w:szCs w:val="27"/>
                    </w:rPr>
                    <w:t>Resources for COVID-19 vaccine hesitancy</w:t>
                  </w:r>
                </w:p>
                <w:p w14:paraId="7F7803B7" w14:textId="77777777" w:rsidR="0013519D" w:rsidRPr="0013519D" w:rsidRDefault="0013519D" w:rsidP="0013519D">
                  <w:pPr>
                    <w:spacing w:after="0" w:line="300" w:lineRule="atLeast"/>
                    <w:rPr>
                      <w:rFonts w:ascii="Arial" w:eastAsia="Times New Roman" w:hAnsi="Arial" w:cs="Arial"/>
                      <w:color w:val="444444"/>
                      <w:sz w:val="21"/>
                      <w:szCs w:val="21"/>
                    </w:rPr>
                  </w:pPr>
                  <w:r w:rsidRPr="0013519D">
                    <w:rPr>
                      <w:rFonts w:ascii="Arial" w:eastAsia="Times New Roman" w:hAnsi="Arial" w:cs="Arial"/>
                      <w:color w:val="444444"/>
                      <w:sz w:val="21"/>
                      <w:szCs w:val="21"/>
                    </w:rPr>
                    <w:t>Review our new </w:t>
                  </w:r>
                  <w:hyperlink r:id="rId14" w:history="1">
                    <w:r w:rsidRPr="0013519D">
                      <w:rPr>
                        <w:rFonts w:ascii="Arial" w:eastAsia="Times New Roman" w:hAnsi="Arial" w:cs="Arial"/>
                        <w:b/>
                        <w:bCs/>
                        <w:color w:val="196ECF"/>
                        <w:sz w:val="21"/>
                        <w:szCs w:val="21"/>
                      </w:rPr>
                      <w:t>Building COVID-19 Vaccine Confidence</w:t>
                    </w:r>
                  </w:hyperlink>
                  <w:r w:rsidRPr="0013519D">
                    <w:rPr>
                      <w:rFonts w:ascii="Arial" w:eastAsia="Times New Roman" w:hAnsi="Arial" w:cs="Arial"/>
                      <w:color w:val="444444"/>
                      <w:sz w:val="21"/>
                      <w:szCs w:val="21"/>
                    </w:rPr>
                    <w:t> self-paced learning course for tips and scenarios that will help you respond during conversations with members.</w:t>
                  </w:r>
                  <w:r w:rsidRPr="0013519D">
                    <w:rPr>
                      <w:rFonts w:ascii="Arial" w:eastAsia="Times New Roman" w:hAnsi="Arial" w:cs="Arial"/>
                      <w:color w:val="444444"/>
                      <w:sz w:val="21"/>
                      <w:szCs w:val="21"/>
                    </w:rPr>
                    <w:br/>
                  </w:r>
                  <w:r w:rsidRPr="0013519D">
                    <w:rPr>
                      <w:rFonts w:ascii="Arial" w:eastAsia="Times New Roman" w:hAnsi="Arial" w:cs="Arial"/>
                      <w:color w:val="444444"/>
                      <w:sz w:val="21"/>
                      <w:szCs w:val="21"/>
                    </w:rPr>
                    <w:br/>
                    <w:t>Check out the </w:t>
                  </w:r>
                  <w:hyperlink r:id="rId15" w:history="1">
                    <w:r w:rsidRPr="0013519D">
                      <w:rPr>
                        <w:rFonts w:ascii="Arial" w:eastAsia="Times New Roman" w:hAnsi="Arial" w:cs="Arial"/>
                        <w:b/>
                        <w:bCs/>
                        <w:color w:val="196ECF"/>
                        <w:sz w:val="21"/>
                        <w:szCs w:val="21"/>
                      </w:rPr>
                      <w:t>Vaccine Confidence resources</w:t>
                    </w:r>
                  </w:hyperlink>
                  <w:r w:rsidRPr="0013519D">
                    <w:rPr>
                      <w:rFonts w:ascii="Arial" w:eastAsia="Times New Roman" w:hAnsi="Arial" w:cs="Arial"/>
                      <w:color w:val="444444"/>
                      <w:sz w:val="21"/>
                      <w:szCs w:val="21"/>
                    </w:rPr>
                    <w:t> to help answer questions. It has information from the American Medical Association, the Centers for Disease Control &amp; Prevention and UnitedHealthcare.</w:t>
                  </w:r>
                </w:p>
              </w:tc>
            </w:tr>
          </w:tbl>
          <w:p w14:paraId="64023152"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16C34554" w14:textId="77777777" w:rsidTr="0013519D">
        <w:trPr>
          <w:tblCellSpacing w:w="0" w:type="dxa"/>
          <w:jc w:val="center"/>
        </w:trPr>
        <w:tc>
          <w:tcPr>
            <w:tcW w:w="0" w:type="auto"/>
            <w:shd w:val="clear" w:color="auto" w:fill="E5F8FB"/>
            <w:vAlign w:val="center"/>
            <w:hideMark/>
          </w:tcPr>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13519D" w:rsidRPr="0013519D" w14:paraId="1628F2F9" w14:textId="77777777">
              <w:trPr>
                <w:tblCellSpacing w:w="0" w:type="dxa"/>
                <w:jc w:val="center"/>
              </w:trPr>
              <w:tc>
                <w:tcPr>
                  <w:tcW w:w="0" w:type="auto"/>
                  <w:tcMar>
                    <w:top w:w="225" w:type="dxa"/>
                    <w:left w:w="150" w:type="dxa"/>
                    <w:bottom w:w="225" w:type="dxa"/>
                    <w:right w:w="150" w:type="dxa"/>
                  </w:tcMar>
                  <w:vAlign w:val="center"/>
                  <w:hideMark/>
                </w:tcPr>
                <w:p w14:paraId="64FE9863" w14:textId="77777777" w:rsidR="0013519D" w:rsidRPr="0013519D" w:rsidRDefault="0013519D" w:rsidP="0013519D">
                  <w:pPr>
                    <w:spacing w:after="0" w:line="330" w:lineRule="atLeast"/>
                    <w:rPr>
                      <w:rFonts w:ascii="Arial" w:eastAsia="Times New Roman" w:hAnsi="Arial" w:cs="Arial"/>
                      <w:color w:val="002677"/>
                      <w:sz w:val="21"/>
                      <w:szCs w:val="21"/>
                    </w:rPr>
                  </w:pPr>
                  <w:r w:rsidRPr="0013519D">
                    <w:rPr>
                      <w:rFonts w:ascii="Arial" w:eastAsia="Times New Roman" w:hAnsi="Arial" w:cs="Arial"/>
                      <w:color w:val="002677"/>
                      <w:sz w:val="21"/>
                      <w:szCs w:val="21"/>
                    </w:rPr>
                    <w:t>The most up-to-date information on UnitedHealthcare’s COVID-19 response – including treatment, telehealth, vaccines, billing and more – is always found on </w:t>
                  </w:r>
                  <w:hyperlink r:id="rId16" w:history="1">
                    <w:r w:rsidRPr="0013519D">
                      <w:rPr>
                        <w:rFonts w:ascii="Arial" w:eastAsia="Times New Roman" w:hAnsi="Arial" w:cs="Arial"/>
                        <w:b/>
                        <w:bCs/>
                        <w:color w:val="196ECF"/>
                        <w:sz w:val="21"/>
                        <w:szCs w:val="21"/>
                      </w:rPr>
                      <w:t>UHCprovider.com/COVID19</w:t>
                    </w:r>
                  </w:hyperlink>
                  <w:r w:rsidRPr="0013519D">
                    <w:rPr>
                      <w:rFonts w:ascii="Arial" w:eastAsia="Times New Roman" w:hAnsi="Arial" w:cs="Arial"/>
                      <w:color w:val="002677"/>
                      <w:sz w:val="21"/>
                      <w:szCs w:val="21"/>
                    </w:rPr>
                    <w:t>.</w:t>
                  </w:r>
                  <w:r w:rsidRPr="0013519D">
                    <w:rPr>
                      <w:rFonts w:ascii="Arial" w:eastAsia="Times New Roman" w:hAnsi="Arial" w:cs="Arial"/>
                      <w:color w:val="002677"/>
                      <w:sz w:val="21"/>
                      <w:szCs w:val="21"/>
                    </w:rPr>
                    <w:br/>
                  </w:r>
                  <w:r w:rsidRPr="0013519D">
                    <w:rPr>
                      <w:rFonts w:ascii="Arial" w:eastAsia="Times New Roman" w:hAnsi="Arial" w:cs="Arial"/>
                      <w:color w:val="002677"/>
                      <w:sz w:val="21"/>
                      <w:szCs w:val="21"/>
                    </w:rPr>
                    <w:br/>
                    <w:t>We appreciate all the work that you continue to do to care for your patients as the COVID-19 national public health emergency enters its second year. Thank you for your continuous efforts to keep our members healthy and informed.</w:t>
                  </w:r>
                </w:p>
              </w:tc>
            </w:tr>
          </w:tbl>
          <w:p w14:paraId="3BFDE83D"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r w:rsidR="0013519D" w:rsidRPr="0013519D" w14:paraId="5FF368FF" w14:textId="77777777" w:rsidTr="0013519D">
        <w:trPr>
          <w:tblCellSpacing w:w="0" w:type="dxa"/>
          <w:jc w:val="center"/>
        </w:trPr>
        <w:tc>
          <w:tcPr>
            <w:tcW w:w="0" w:type="auto"/>
            <w:shd w:val="clear" w:color="auto" w:fill="F5F5F5"/>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3519D" w:rsidRPr="0013519D" w14:paraId="6AFEC7C6" w14:textId="77777777">
              <w:trPr>
                <w:tblCellSpacing w:w="0" w:type="dxa"/>
                <w:jc w:val="center"/>
              </w:trPr>
              <w:tc>
                <w:tcPr>
                  <w:tcW w:w="0" w:type="auto"/>
                  <w:tcMar>
                    <w:top w:w="300" w:type="dxa"/>
                    <w:left w:w="150" w:type="dxa"/>
                    <w:bottom w:w="450" w:type="dxa"/>
                    <w:right w:w="150" w:type="dxa"/>
                  </w:tcMar>
                  <w:hideMark/>
                </w:tcPr>
                <w:p w14:paraId="5C4760D6" w14:textId="77777777" w:rsidR="0013519D" w:rsidRPr="0013519D" w:rsidRDefault="0013519D" w:rsidP="0013519D">
                  <w:pPr>
                    <w:spacing w:before="100" w:beforeAutospacing="1" w:after="100" w:afterAutospacing="1" w:line="270" w:lineRule="atLeast"/>
                    <w:rPr>
                      <w:rFonts w:ascii="Arial" w:eastAsia="Times New Roman" w:hAnsi="Arial" w:cs="Arial"/>
                      <w:color w:val="636363"/>
                      <w:sz w:val="17"/>
                      <w:szCs w:val="17"/>
                    </w:rPr>
                  </w:pPr>
                  <w:r w:rsidRPr="0013519D">
                    <w:rPr>
                      <w:rFonts w:ascii="Arial" w:eastAsia="Times New Roman" w:hAnsi="Arial" w:cs="Arial"/>
                      <w:color w:val="636363"/>
                      <w:sz w:val="17"/>
                      <w:szCs w:val="17"/>
                    </w:rPr>
                    <w:lastRenderedPageBreak/>
                    <w:t xml:space="preserve">Insurance coverage provided by or through UnitedHealthcare Insurance Company or its affiliates. Health plan coverage provided by UnitedHealthcare of Arizona, Inc., UHC of California DBA UnitedHealthcare of California, UnitedHealthcare Benefits Plan of California, UnitedHealthcare of Colorado, Inc., UnitedHealthcare of the Mid-Atlantic, Inc., MAMSI Life and Health Insurance Company, UnitedHealthcare of New York, Inc., UnitedHealthcare Insurance Company of New York, UnitedHealthcare of Oklahoma, Inc., UnitedHealthcare of Oregon, Inc., UnitedHealthcare of Pennsylvania, Inc., UnitedHealthcare of Texas, Inc., UnitedHealthcare Benefits of Texas, Inc., UnitedHealthcare of Utah, Inc., UnitedHealthcare of Washington, Inc., Optimum Choice, Inc., Oxford Health Insurance, Inc., Oxford Health Plans (NJ), Inc., Oxford Health Plans (CT), Inc., All Savers Insurance Company, or other affiliates. Administrative services provided by </w:t>
                  </w:r>
                  <w:proofErr w:type="spellStart"/>
                  <w:r w:rsidRPr="0013519D">
                    <w:rPr>
                      <w:rFonts w:ascii="Arial" w:eastAsia="Times New Roman" w:hAnsi="Arial" w:cs="Arial"/>
                      <w:color w:val="636363"/>
                      <w:sz w:val="17"/>
                      <w:szCs w:val="17"/>
                    </w:rPr>
                    <w:t>OptumHealth</w:t>
                  </w:r>
                  <w:proofErr w:type="spellEnd"/>
                  <w:r w:rsidRPr="0013519D">
                    <w:rPr>
                      <w:rFonts w:ascii="Arial" w:eastAsia="Times New Roman" w:hAnsi="Arial" w:cs="Arial"/>
                      <w:color w:val="636363"/>
                      <w:sz w:val="17"/>
                      <w:szCs w:val="17"/>
                    </w:rPr>
                    <w:t xml:space="preserve"> Care Solutions, LLC, OptumRx, Oxford Health Plans LLC, United HealthCare Services, Inc., or other affiliates. Behavioral health products provided by U.S. Behavioral Health Plan, California (USBHPC), or its affiliates.</w:t>
                  </w:r>
                  <w:r w:rsidRPr="0013519D">
                    <w:rPr>
                      <w:rFonts w:ascii="Arial" w:eastAsia="Times New Roman" w:hAnsi="Arial" w:cs="Arial"/>
                      <w:color w:val="636363"/>
                      <w:sz w:val="17"/>
                      <w:szCs w:val="17"/>
                    </w:rPr>
                    <w:br/>
                  </w:r>
                  <w:r w:rsidRPr="0013519D">
                    <w:rPr>
                      <w:rFonts w:ascii="Arial" w:eastAsia="Times New Roman" w:hAnsi="Arial" w:cs="Arial"/>
                      <w:color w:val="636363"/>
                      <w:sz w:val="17"/>
                      <w:szCs w:val="17"/>
                    </w:rPr>
                    <w:br/>
                    <w:t>PCA-1-21-01185-MarComm-EM_03292021</w:t>
                  </w:r>
                </w:p>
                <w:p w14:paraId="395AC9DC" w14:textId="7FAD8510" w:rsidR="0013519D" w:rsidRPr="0013519D" w:rsidRDefault="0013519D" w:rsidP="0013519D">
                  <w:pPr>
                    <w:spacing w:before="100" w:beforeAutospacing="1" w:after="100" w:afterAutospacing="1" w:line="270" w:lineRule="atLeast"/>
                    <w:rPr>
                      <w:rFonts w:ascii="Arial" w:eastAsia="Times New Roman" w:hAnsi="Arial" w:cs="Arial"/>
                      <w:color w:val="636363"/>
                      <w:sz w:val="17"/>
                      <w:szCs w:val="17"/>
                    </w:rPr>
                  </w:pPr>
                  <w:r w:rsidRPr="0013519D">
                    <w:rPr>
                      <w:rFonts w:ascii="Arial" w:eastAsia="Times New Roman" w:hAnsi="Arial" w:cs="Arial"/>
                      <w:color w:val="636363"/>
                      <w:sz w:val="17"/>
                      <w:szCs w:val="17"/>
                    </w:rPr>
                    <w:t>© 2021 United HealthCare Services, Inc.</w:t>
                  </w:r>
                  <w:r w:rsidRPr="0013519D">
                    <w:rPr>
                      <w:rFonts w:ascii="Arial" w:eastAsia="Times New Roman" w:hAnsi="Arial" w:cs="Arial"/>
                      <w:color w:val="636363"/>
                      <w:sz w:val="17"/>
                      <w:szCs w:val="17"/>
                    </w:rPr>
                    <w:br/>
                  </w:r>
                  <w:r w:rsidRPr="0013519D">
                    <w:rPr>
                      <w:rFonts w:ascii="Arial" w:eastAsia="Times New Roman" w:hAnsi="Arial" w:cs="Arial"/>
                      <w:color w:val="636363"/>
                      <w:sz w:val="17"/>
                      <w:szCs w:val="17"/>
                    </w:rPr>
                    <w:br/>
                  </w:r>
                </w:p>
              </w:tc>
            </w:tr>
          </w:tbl>
          <w:p w14:paraId="4B42E260" w14:textId="77777777" w:rsidR="0013519D" w:rsidRPr="0013519D" w:rsidRDefault="0013519D" w:rsidP="0013519D">
            <w:pPr>
              <w:spacing w:after="0" w:line="240" w:lineRule="auto"/>
              <w:jc w:val="center"/>
              <w:rPr>
                <w:rFonts w:ascii="Times New Roman" w:eastAsia="Times New Roman" w:hAnsi="Times New Roman" w:cs="Times New Roman"/>
                <w:color w:val="000000"/>
                <w:sz w:val="27"/>
                <w:szCs w:val="27"/>
              </w:rPr>
            </w:pPr>
          </w:p>
        </w:tc>
      </w:tr>
    </w:tbl>
    <w:p w14:paraId="2D99A00F" w14:textId="77777777" w:rsidR="009C1E05" w:rsidRDefault="009C1E05"/>
    <w:sectPr w:rsidR="009C1E05" w:rsidSect="0013519D">
      <w:pgSz w:w="12240" w:h="15840"/>
      <w:pgMar w:top="720"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B2449"/>
    <w:multiLevelType w:val="multilevel"/>
    <w:tmpl w:val="5E381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B65D51"/>
    <w:multiLevelType w:val="multilevel"/>
    <w:tmpl w:val="4F9A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F21420"/>
    <w:multiLevelType w:val="multilevel"/>
    <w:tmpl w:val="66E4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9D"/>
    <w:rsid w:val="0013519D"/>
    <w:rsid w:val="009C1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1EB35"/>
  <w15:chartTrackingRefBased/>
  <w15:docId w15:val="{6EE7BF7A-9EF9-4BA8-BA1B-6FFB24558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provideremail.uhc.com/?qs=9f16203c992afa4450c0868415d0c9ea128b7d1ed704beefdd7e232a888eab03540c3b74f713a22c3a792ce375edd02db3074626fba1bf34ee69b5fcf4ecb55f"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ck.provideremail.uhc.com/?qs=9f16203c992afa44a18f17db92537ce9a4438f3c2076e04104f9322ee80d89ad62c0a75fb75d37a0c9962b7b19155accbd4746b216f2f762c8b9021bc9a58505"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lick.provideremail.uhc.com/?qs=9f16203c992afa44ffff2eb1b876d8927572c8a33e847443cfff6a37ee877972c07930ee4e081b223529729ea293b7c7ffe4bab25077b9fc2fd9231c96de9be3"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lick.provideremail.uhc.com/?qs=9f16203c992afa441df40fc81ebeebcd6ce4a293d615afbbb1011fc546dc78967dc0e1499e300c2cfec4217d85dc56c228df5c8ade53c0714fbe76eaa16180b4" TargetMode="External"/><Relationship Id="rId5" Type="http://schemas.openxmlformats.org/officeDocument/2006/relationships/hyperlink" Target="https://click.provideremail.uhc.com/?qs=9f16203c992afa44a18f17db92537ce9a4438f3c2076e04104f9322ee80d89ad62c0a75fb75d37a0c9962b7b19155accbd4746b216f2f762c8b9021bc9a58505" TargetMode="External"/><Relationship Id="rId15" Type="http://schemas.openxmlformats.org/officeDocument/2006/relationships/hyperlink" Target="https://click.provideremail.uhc.com/?qs=9f16203c992afa444ec902ea067b642e21d752bc8eb5af76093f7715576878dff700e0201613ebd318498a98db8ac5f688e6b5adb4737314e710f5c40be64360"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click.provideremail.uhc.com/?qs=9f16203c992afa44774de78dedc52f1384c8b964a7c47cae6c3c8ae395b5f493aa0810a53e794c3570c4ad6502e9934dbdf383af5c9991adcd92a454dbf3bf2e" TargetMode="External"/><Relationship Id="rId14" Type="http://schemas.openxmlformats.org/officeDocument/2006/relationships/hyperlink" Target="https://click.provideremail.uhc.com/?qs=9f16203c992afa4496973effad3186481dc980563e3a39aa69fe04b0a1fd6f28818636a51dc453984140243272ba290e9f0086382a5f9328dc7dd729832a09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1222</Words>
  <Characters>6970</Characters>
  <Application>Microsoft Office Word</Application>
  <DocSecurity>0</DocSecurity>
  <Lines>58</Lines>
  <Paragraphs>16</Paragraphs>
  <ScaleCrop>false</ScaleCrop>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1</cp:revision>
  <dcterms:created xsi:type="dcterms:W3CDTF">2021-05-26T16:13:00Z</dcterms:created>
  <dcterms:modified xsi:type="dcterms:W3CDTF">2021-05-26T16:15:00Z</dcterms:modified>
</cp:coreProperties>
</file>